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32" w:rsidRDefault="00422932" w:rsidP="00422932">
      <w:pPr>
        <w:widowControl/>
        <w:shd w:val="clear" w:color="auto" w:fill="FFFFFF"/>
        <w:spacing w:line="525" w:lineRule="atLeast"/>
        <w:jc w:val="left"/>
        <w:rPr>
          <w:rFonts w:asciiTheme="minorEastAsia" w:hAnsiTheme="minorEastAsia" w:cs="Times New Roman"/>
          <w:sz w:val="28"/>
          <w:szCs w:val="28"/>
        </w:rPr>
      </w:pPr>
      <w:r w:rsidRPr="00855D9B">
        <w:rPr>
          <w:rFonts w:asciiTheme="minorEastAsia" w:hAnsiTheme="minorEastAsia" w:cs="Times New Roman" w:hint="eastAsia"/>
          <w:sz w:val="28"/>
          <w:szCs w:val="28"/>
        </w:rPr>
        <w:t>附件</w:t>
      </w:r>
      <w:r>
        <w:rPr>
          <w:rFonts w:asciiTheme="minorEastAsia" w:hAnsiTheme="minorEastAsia" w:cs="Times New Roman" w:hint="eastAsia"/>
          <w:sz w:val="28"/>
          <w:szCs w:val="28"/>
        </w:rPr>
        <w:t>1</w:t>
      </w:r>
      <w:r w:rsidRPr="00855D9B">
        <w:rPr>
          <w:rFonts w:asciiTheme="minorEastAsia" w:hAnsiTheme="minorEastAsia" w:cs="Times New Roman" w:hint="eastAsia"/>
          <w:sz w:val="28"/>
          <w:szCs w:val="28"/>
        </w:rPr>
        <w:t>：</w:t>
      </w:r>
    </w:p>
    <w:p w:rsidR="00422932" w:rsidRPr="001A7E32" w:rsidRDefault="00422932" w:rsidP="001A7E32">
      <w:pPr>
        <w:widowControl/>
        <w:shd w:val="clear" w:color="auto" w:fill="FFFFFF"/>
        <w:spacing w:line="525" w:lineRule="atLeast"/>
        <w:jc w:val="center"/>
        <w:rPr>
          <w:rFonts w:asciiTheme="minorEastAsia" w:hAnsiTheme="minorEastAsia" w:cs="宋体"/>
          <w:color w:val="333333"/>
          <w:kern w:val="0"/>
          <w:sz w:val="32"/>
          <w:szCs w:val="32"/>
        </w:rPr>
      </w:pPr>
      <w:r w:rsidRPr="001A7E32">
        <w:rPr>
          <w:rFonts w:asciiTheme="minorEastAsia" w:hAnsiTheme="minorEastAsia" w:cs="宋体"/>
          <w:color w:val="333333"/>
          <w:kern w:val="0"/>
          <w:sz w:val="32"/>
          <w:szCs w:val="32"/>
        </w:rPr>
        <w:t>淮南联合大学2019</w:t>
      </w:r>
      <w:r w:rsidRPr="001A7E32">
        <w:rPr>
          <w:rFonts w:asciiTheme="minorEastAsia" w:hAnsiTheme="minorEastAsia" w:cs="宋体" w:hint="eastAsia"/>
          <w:color w:val="333333"/>
          <w:kern w:val="0"/>
          <w:sz w:val="32"/>
          <w:szCs w:val="32"/>
        </w:rPr>
        <w:t>版专业</w:t>
      </w:r>
      <w:r w:rsidRPr="001A7E32">
        <w:rPr>
          <w:rFonts w:asciiTheme="minorEastAsia" w:hAnsiTheme="minorEastAsia" w:cs="宋体"/>
          <w:color w:val="333333"/>
          <w:kern w:val="0"/>
          <w:sz w:val="32"/>
          <w:szCs w:val="32"/>
        </w:rPr>
        <w:t>人才培养方案修订指导意见</w:t>
      </w:r>
    </w:p>
    <w:p w:rsidR="00422932" w:rsidRDefault="00422932" w:rsidP="00422932">
      <w:pPr>
        <w:spacing w:line="360" w:lineRule="auto"/>
        <w:ind w:firstLineChars="200" w:firstLine="560"/>
        <w:rPr>
          <w:rFonts w:ascii="仿宋" w:eastAsia="仿宋" w:hAnsi="仿宋" w:cs="Times New Roman"/>
          <w:sz w:val="28"/>
          <w:szCs w:val="28"/>
        </w:rPr>
      </w:pPr>
      <w:r w:rsidRPr="00ED248E">
        <w:rPr>
          <w:rFonts w:ascii="仿宋" w:eastAsia="仿宋" w:hAnsi="仿宋" w:cs="Times New Roman"/>
          <w:sz w:val="28"/>
          <w:szCs w:val="28"/>
        </w:rPr>
        <w:t>人才培养方案是实现人才培养目标和组织教学活动的总体设计和基本依据。为进一步深化教育教学改革，创新人才培养模式，提高人才培养质量，现就2019</w:t>
      </w:r>
      <w:r w:rsidRPr="002E170B">
        <w:rPr>
          <w:rFonts w:ascii="仿宋" w:eastAsia="仿宋" w:hAnsi="仿宋" w:cs="Times New Roman" w:hint="eastAsia"/>
          <w:sz w:val="28"/>
          <w:szCs w:val="28"/>
        </w:rPr>
        <w:t>版</w:t>
      </w:r>
      <w:r w:rsidRPr="00ED248E">
        <w:rPr>
          <w:rFonts w:ascii="仿宋" w:eastAsia="仿宋" w:hAnsi="仿宋" w:cs="Times New Roman"/>
          <w:sz w:val="28"/>
          <w:szCs w:val="28"/>
        </w:rPr>
        <w:t>专业人才培养方案的修订工作提出如下意见。</w:t>
      </w:r>
    </w:p>
    <w:p w:rsidR="00422932" w:rsidRPr="00ED248E" w:rsidRDefault="00422932" w:rsidP="00422932">
      <w:pPr>
        <w:widowControl/>
        <w:adjustRightInd w:val="0"/>
        <w:snapToGrid w:val="0"/>
        <w:spacing w:line="360" w:lineRule="auto"/>
        <w:ind w:firstLineChars="200" w:firstLine="562"/>
        <w:rPr>
          <w:rFonts w:ascii="仿宋" w:eastAsia="仿宋" w:hAnsi="仿宋" w:cs="Times New Roman"/>
          <w:b/>
          <w:bCs/>
          <w:kern w:val="0"/>
          <w:sz w:val="28"/>
          <w:szCs w:val="28"/>
        </w:rPr>
      </w:pPr>
      <w:r w:rsidRPr="00ED248E">
        <w:rPr>
          <w:rFonts w:ascii="仿宋" w:eastAsia="仿宋" w:hAnsi="仿宋" w:cs="Times New Roman"/>
          <w:b/>
          <w:bCs/>
          <w:kern w:val="0"/>
          <w:sz w:val="28"/>
          <w:szCs w:val="28"/>
        </w:rPr>
        <w:t>一、指导思想</w:t>
      </w:r>
    </w:p>
    <w:p w:rsidR="00422932" w:rsidRPr="00ED248E" w:rsidRDefault="00422932" w:rsidP="00422932">
      <w:pPr>
        <w:adjustRightInd w:val="0"/>
        <w:snapToGrid w:val="0"/>
        <w:spacing w:line="360" w:lineRule="auto"/>
        <w:ind w:firstLineChars="200" w:firstLine="560"/>
        <w:rPr>
          <w:rFonts w:ascii="仿宋" w:eastAsia="仿宋" w:hAnsi="仿宋" w:cs="Times New Roman"/>
          <w:kern w:val="0"/>
          <w:sz w:val="28"/>
          <w:szCs w:val="28"/>
        </w:rPr>
      </w:pPr>
      <w:r w:rsidRPr="00ED248E">
        <w:rPr>
          <w:rFonts w:ascii="仿宋" w:eastAsia="仿宋" w:hAnsi="仿宋" w:cs="Times New Roman"/>
          <w:kern w:val="0"/>
          <w:sz w:val="28"/>
          <w:szCs w:val="28"/>
        </w:rPr>
        <w:t>以习近平新时代中国特色社会主义思想为指导，全面落实《国务院关于加快发展现代职业教育的决定》、《国务院办公厅关于深化产教融合的若干意见》、《现代职业教育体系建设规划（2014-2020年）》和教育部《职业教育国家教学标准体系》等文件精神，全面贯彻党的教育方针，以立德树人为根本，以服务学生发展和地方经济社会发展为宗旨，以增强学生就业创业能力为核心，加强思想道德、人文素养教育和技术技能培养，坚持产教融合、校企合作，坚持工学结合、知行合一，创新人才培养模式，构建教学标准体系，培养服务社会生产、建设、管理和服务一线的高素质劳动者与技术技能人才。</w:t>
      </w:r>
    </w:p>
    <w:p w:rsidR="00422932" w:rsidRPr="00ED248E" w:rsidRDefault="00422932" w:rsidP="00422932">
      <w:pPr>
        <w:pStyle w:val="a6"/>
        <w:adjustRightInd w:val="0"/>
        <w:snapToGrid w:val="0"/>
        <w:spacing w:beforeLines="0" w:afterLines="0" w:line="360" w:lineRule="auto"/>
        <w:ind w:firstLineChars="200" w:firstLine="562"/>
        <w:outlineLvl w:val="2"/>
        <w:rPr>
          <w:rFonts w:ascii="仿宋" w:eastAsia="仿宋" w:hAnsi="仿宋"/>
          <w:kern w:val="0"/>
          <w:sz w:val="28"/>
          <w:szCs w:val="28"/>
        </w:rPr>
      </w:pPr>
      <w:r w:rsidRPr="00ED248E">
        <w:rPr>
          <w:rFonts w:ascii="仿宋" w:eastAsia="仿宋" w:hAnsi="仿宋"/>
          <w:kern w:val="0"/>
          <w:sz w:val="28"/>
          <w:szCs w:val="28"/>
        </w:rPr>
        <w:t>二、修（制）订对象</w:t>
      </w:r>
    </w:p>
    <w:p w:rsidR="00422932" w:rsidRPr="00ED248E" w:rsidRDefault="00422932" w:rsidP="00422932">
      <w:pPr>
        <w:adjustRightInd w:val="0"/>
        <w:snapToGrid w:val="0"/>
        <w:spacing w:line="360" w:lineRule="auto"/>
        <w:ind w:firstLineChars="200" w:firstLine="560"/>
        <w:rPr>
          <w:rFonts w:ascii="仿宋" w:eastAsia="仿宋" w:hAnsi="仿宋" w:cs="Times New Roman"/>
          <w:kern w:val="0"/>
          <w:sz w:val="28"/>
          <w:szCs w:val="28"/>
        </w:rPr>
      </w:pPr>
      <w:r w:rsidRPr="00ED248E">
        <w:rPr>
          <w:rFonts w:ascii="仿宋" w:eastAsia="仿宋" w:hAnsi="仿宋" w:cs="Times New Roman"/>
          <w:kern w:val="0"/>
          <w:sz w:val="28"/>
          <w:szCs w:val="28"/>
        </w:rPr>
        <w:t>全日制高职专业。</w:t>
      </w:r>
    </w:p>
    <w:p w:rsidR="00422932" w:rsidRPr="00ED248E" w:rsidRDefault="00422932" w:rsidP="00422932">
      <w:pPr>
        <w:widowControl/>
        <w:adjustRightInd w:val="0"/>
        <w:snapToGrid w:val="0"/>
        <w:spacing w:line="360" w:lineRule="auto"/>
        <w:ind w:firstLineChars="200" w:firstLine="562"/>
        <w:jc w:val="left"/>
        <w:rPr>
          <w:rFonts w:ascii="仿宋" w:eastAsia="仿宋" w:hAnsi="仿宋" w:cs="Times New Roman"/>
          <w:b/>
          <w:kern w:val="0"/>
          <w:sz w:val="28"/>
          <w:szCs w:val="28"/>
        </w:rPr>
      </w:pPr>
      <w:r w:rsidRPr="00ED248E">
        <w:rPr>
          <w:rFonts w:ascii="仿宋" w:eastAsia="仿宋" w:hAnsi="仿宋" w:cs="Times New Roman"/>
          <w:b/>
          <w:kern w:val="0"/>
          <w:sz w:val="28"/>
          <w:szCs w:val="28"/>
        </w:rPr>
        <w:t>三、基本原则</w:t>
      </w:r>
    </w:p>
    <w:p w:rsidR="00422932" w:rsidRPr="00ED248E" w:rsidRDefault="00422932" w:rsidP="00422932">
      <w:pPr>
        <w:adjustRightInd w:val="0"/>
        <w:snapToGrid w:val="0"/>
        <w:spacing w:line="360" w:lineRule="auto"/>
        <w:ind w:firstLineChars="200" w:firstLine="560"/>
        <w:rPr>
          <w:rFonts w:ascii="仿宋" w:eastAsia="仿宋" w:hAnsi="仿宋" w:cs="Times New Roman"/>
          <w:kern w:val="0"/>
          <w:sz w:val="28"/>
          <w:szCs w:val="28"/>
        </w:rPr>
      </w:pPr>
      <w:r w:rsidRPr="00ED248E">
        <w:rPr>
          <w:rFonts w:ascii="仿宋" w:eastAsia="仿宋" w:hAnsi="仿宋" w:cs="Times New Roman"/>
          <w:kern w:val="0"/>
          <w:sz w:val="28"/>
          <w:szCs w:val="28"/>
        </w:rPr>
        <w:t>（一）坚持</w:t>
      </w:r>
      <w:r w:rsidRPr="00546B80">
        <w:rPr>
          <w:rFonts w:ascii="仿宋" w:eastAsia="仿宋" w:hAnsi="仿宋" w:cs="Times New Roman" w:hint="eastAsia"/>
          <w:kern w:val="0"/>
          <w:sz w:val="28"/>
          <w:szCs w:val="28"/>
        </w:rPr>
        <w:t>立德树人</w:t>
      </w:r>
      <w:r w:rsidRPr="00ED248E">
        <w:rPr>
          <w:rFonts w:ascii="仿宋" w:eastAsia="仿宋" w:hAnsi="仿宋" w:cs="Times New Roman"/>
          <w:kern w:val="0"/>
          <w:sz w:val="28"/>
          <w:szCs w:val="28"/>
        </w:rPr>
        <w:t>，促进</w:t>
      </w:r>
      <w:r w:rsidRPr="00546B80">
        <w:rPr>
          <w:rFonts w:ascii="仿宋" w:eastAsia="仿宋" w:hAnsi="仿宋" w:cs="Times New Roman"/>
          <w:kern w:val="0"/>
          <w:sz w:val="28"/>
          <w:szCs w:val="28"/>
        </w:rPr>
        <w:t>全面发展</w:t>
      </w:r>
      <w:r w:rsidRPr="00ED248E">
        <w:rPr>
          <w:rFonts w:ascii="仿宋" w:eastAsia="仿宋" w:hAnsi="仿宋" w:cs="Times New Roman"/>
          <w:kern w:val="0"/>
          <w:sz w:val="28"/>
          <w:szCs w:val="28"/>
        </w:rPr>
        <w:t>。应体现以学生为中心，遵循职业教育规律和学生身心发展规律，落实立德树人根本任务，坚持将思想政治教育、职业道德和工匠精神培育融入教育教学全过程，</w:t>
      </w:r>
      <w:r w:rsidRPr="00546B80">
        <w:rPr>
          <w:rFonts w:ascii="仿宋" w:eastAsia="仿宋" w:hAnsi="仿宋" w:cs="Times New Roman"/>
          <w:kern w:val="0"/>
          <w:sz w:val="28"/>
          <w:szCs w:val="28"/>
        </w:rPr>
        <w:t>做到德技并修</w:t>
      </w:r>
      <w:r>
        <w:rPr>
          <w:rFonts w:ascii="仿宋" w:eastAsia="仿宋" w:hAnsi="仿宋" w:cs="Times New Roman" w:hint="eastAsia"/>
          <w:kern w:val="0"/>
          <w:sz w:val="28"/>
          <w:szCs w:val="28"/>
        </w:rPr>
        <w:t>，</w:t>
      </w:r>
      <w:r w:rsidRPr="00ED248E">
        <w:rPr>
          <w:rFonts w:ascii="仿宋" w:eastAsia="仿宋" w:hAnsi="仿宋" w:cs="Times New Roman"/>
          <w:kern w:val="0"/>
          <w:sz w:val="28"/>
          <w:szCs w:val="28"/>
        </w:rPr>
        <w:t>处理好公共基础课程教学与专业课程教学、理论与实践的关系，注重实践教学，促进学生</w:t>
      </w:r>
      <w:r w:rsidRPr="00546B80">
        <w:rPr>
          <w:rFonts w:ascii="仿宋" w:eastAsia="仿宋" w:hAnsi="仿宋" w:cs="Times New Roman" w:hint="eastAsia"/>
          <w:kern w:val="0"/>
          <w:sz w:val="28"/>
          <w:szCs w:val="28"/>
        </w:rPr>
        <w:t>德智体美劳</w:t>
      </w:r>
      <w:r w:rsidRPr="00ED248E">
        <w:rPr>
          <w:rFonts w:ascii="仿宋" w:eastAsia="仿宋" w:hAnsi="仿宋" w:cs="Times New Roman"/>
          <w:kern w:val="0"/>
          <w:sz w:val="28"/>
          <w:szCs w:val="28"/>
        </w:rPr>
        <w:t>全面发展。</w:t>
      </w:r>
    </w:p>
    <w:p w:rsidR="00422932" w:rsidRPr="00ED248E" w:rsidRDefault="00422932" w:rsidP="00422932">
      <w:pPr>
        <w:adjustRightInd w:val="0"/>
        <w:snapToGrid w:val="0"/>
        <w:spacing w:line="360" w:lineRule="auto"/>
        <w:ind w:firstLineChars="200" w:firstLine="560"/>
        <w:rPr>
          <w:rFonts w:ascii="仿宋" w:eastAsia="仿宋" w:hAnsi="仿宋" w:cs="Times New Roman"/>
          <w:kern w:val="0"/>
          <w:sz w:val="28"/>
          <w:szCs w:val="28"/>
        </w:rPr>
      </w:pPr>
      <w:r w:rsidRPr="00ED248E">
        <w:rPr>
          <w:rFonts w:ascii="仿宋" w:eastAsia="仿宋" w:hAnsi="仿宋" w:cs="Times New Roman"/>
          <w:kern w:val="0"/>
          <w:sz w:val="28"/>
          <w:szCs w:val="28"/>
        </w:rPr>
        <w:t>（二）坚持质量初心，推进专业发展</w:t>
      </w:r>
      <w:r>
        <w:rPr>
          <w:rFonts w:ascii="仿宋" w:eastAsia="仿宋" w:hAnsi="仿宋" w:cs="Times New Roman" w:hint="eastAsia"/>
          <w:kern w:val="0"/>
          <w:sz w:val="28"/>
          <w:szCs w:val="28"/>
        </w:rPr>
        <w:t>。</w:t>
      </w:r>
      <w:r w:rsidRPr="00ED248E">
        <w:rPr>
          <w:rFonts w:ascii="仿宋" w:eastAsia="仿宋" w:hAnsi="仿宋" w:cs="Times New Roman"/>
          <w:kern w:val="0"/>
          <w:sz w:val="28"/>
          <w:szCs w:val="28"/>
        </w:rPr>
        <w:t>诊改工作最核心部分是专</w:t>
      </w:r>
      <w:r w:rsidRPr="00ED248E">
        <w:rPr>
          <w:rFonts w:ascii="仿宋" w:eastAsia="仿宋" w:hAnsi="仿宋" w:cs="Times New Roman"/>
          <w:kern w:val="0"/>
          <w:sz w:val="28"/>
          <w:szCs w:val="28"/>
        </w:rPr>
        <w:lastRenderedPageBreak/>
        <w:t>业诊断和改进，人才培养方案的修订必须建立在充分的专业诊改工作基础上，坚持质量初心，通过专业诊改，发现专业自身的不足，不断补齐短板，动态优化调整专业课程体系，力求做到各专业可持续发展。</w:t>
      </w:r>
    </w:p>
    <w:p w:rsidR="00422932" w:rsidRPr="00ED248E" w:rsidRDefault="00422932" w:rsidP="00422932">
      <w:pPr>
        <w:adjustRightInd w:val="0"/>
        <w:snapToGrid w:val="0"/>
        <w:spacing w:line="360" w:lineRule="auto"/>
        <w:ind w:firstLineChars="200" w:firstLine="560"/>
        <w:rPr>
          <w:rFonts w:ascii="仿宋" w:eastAsia="仿宋" w:hAnsi="仿宋" w:cs="Times New Roman"/>
          <w:kern w:val="0"/>
          <w:sz w:val="28"/>
          <w:szCs w:val="28"/>
        </w:rPr>
      </w:pPr>
      <w:r w:rsidRPr="00ED248E">
        <w:rPr>
          <w:rFonts w:ascii="仿宋" w:eastAsia="仿宋" w:hAnsi="仿宋" w:cs="Times New Roman"/>
          <w:kern w:val="0"/>
          <w:sz w:val="28"/>
          <w:szCs w:val="28"/>
        </w:rPr>
        <w:t>（三）坚持标准引领，促进特色发展。以职业教育国家教学标准为基本遵循，主要包括专业目录、专业教学标准、公共基础必修课课程标准、顶岗实习标准、实训教学条件建设标准（仪器设备配备规范）等，贯彻落实党和国家在有关课程设置、教育教学内容等方面的要求，对接有关职业标准，服务地方和行业发展需求，鼓励高于标准、体现特色。</w:t>
      </w:r>
    </w:p>
    <w:p w:rsidR="00422932" w:rsidRPr="00ED248E" w:rsidRDefault="00422932" w:rsidP="00422932">
      <w:pPr>
        <w:adjustRightInd w:val="0"/>
        <w:snapToGrid w:val="0"/>
        <w:spacing w:line="360" w:lineRule="auto"/>
        <w:ind w:firstLineChars="200" w:firstLine="560"/>
        <w:rPr>
          <w:rFonts w:ascii="仿宋" w:eastAsia="仿宋" w:hAnsi="仿宋" w:cs="Times New Roman"/>
          <w:kern w:val="0"/>
          <w:sz w:val="28"/>
          <w:szCs w:val="28"/>
        </w:rPr>
      </w:pPr>
      <w:r w:rsidRPr="00ED248E">
        <w:rPr>
          <w:rFonts w:ascii="仿宋" w:eastAsia="仿宋" w:hAnsi="仿宋" w:cs="Times New Roman"/>
          <w:kern w:val="0"/>
          <w:sz w:val="28"/>
          <w:szCs w:val="28"/>
        </w:rPr>
        <w:t>（四）坚持多方参与，促进产教融合。方案设计、方案研究起草、论证审定等各环节要注重充分发挥行业企业作用，要充分考虑学校师生意见，广泛听取各方意见建议，避免闭门造车、照搬照用；方案整体设计应体现人才培养模式改革的新要求，将产教融合、校企合作落实到人才培养过程中，课程教学内容及时反映新知识、新技术、新工艺、新规范。</w:t>
      </w:r>
    </w:p>
    <w:p w:rsidR="00422932" w:rsidRPr="00ED248E" w:rsidRDefault="00422932" w:rsidP="00422932">
      <w:pPr>
        <w:adjustRightInd w:val="0"/>
        <w:snapToGrid w:val="0"/>
        <w:spacing w:line="360" w:lineRule="auto"/>
        <w:ind w:firstLineChars="200" w:firstLine="560"/>
        <w:rPr>
          <w:rFonts w:ascii="仿宋" w:eastAsia="仿宋" w:hAnsi="仿宋" w:cs="Times New Roman"/>
          <w:kern w:val="0"/>
          <w:sz w:val="28"/>
          <w:szCs w:val="28"/>
        </w:rPr>
      </w:pPr>
      <w:r w:rsidRPr="00ED248E">
        <w:rPr>
          <w:rFonts w:ascii="仿宋" w:eastAsia="仿宋" w:hAnsi="仿宋" w:cs="Times New Roman"/>
          <w:kern w:val="0"/>
          <w:sz w:val="28"/>
          <w:szCs w:val="28"/>
        </w:rPr>
        <w:t>（五）坚持科学规范，促进开放共享。方案制订流程规范，内容科学合理，适当兼顾前瞻性，文字表述严谨，体现专业人才培养方案作为学校教学基本文件的严肃性，具有可操作性；借鉴国内先进经验，注重提炼打造职业教育教学领域的特色方案，体现专业特色、专业水平，在院校交流合作中促进专业人才培养方案的共建共享。</w:t>
      </w:r>
    </w:p>
    <w:p w:rsidR="00422932" w:rsidRPr="00ED248E" w:rsidRDefault="00422932" w:rsidP="00422932">
      <w:pPr>
        <w:adjustRightInd w:val="0"/>
        <w:snapToGrid w:val="0"/>
        <w:spacing w:line="360" w:lineRule="auto"/>
        <w:ind w:firstLineChars="200" w:firstLine="560"/>
        <w:rPr>
          <w:rFonts w:ascii="仿宋" w:eastAsia="仿宋" w:hAnsi="仿宋" w:cs="Times New Roman"/>
          <w:kern w:val="0"/>
          <w:sz w:val="28"/>
          <w:szCs w:val="28"/>
        </w:rPr>
      </w:pPr>
      <w:r w:rsidRPr="00ED248E">
        <w:rPr>
          <w:rFonts w:ascii="仿宋" w:eastAsia="仿宋" w:hAnsi="仿宋" w:cs="Times New Roman"/>
          <w:kern w:val="0"/>
          <w:sz w:val="28"/>
          <w:szCs w:val="28"/>
        </w:rPr>
        <w:t>（六）固化教改成果，创新育人模式</w:t>
      </w:r>
      <w:r>
        <w:rPr>
          <w:rFonts w:ascii="仿宋" w:eastAsia="仿宋" w:hAnsi="仿宋" w:cs="Times New Roman" w:hint="eastAsia"/>
          <w:kern w:val="0"/>
          <w:sz w:val="28"/>
          <w:szCs w:val="28"/>
        </w:rPr>
        <w:t>。</w:t>
      </w:r>
      <w:r w:rsidRPr="00ED248E">
        <w:rPr>
          <w:rFonts w:ascii="仿宋" w:eastAsia="仿宋" w:hAnsi="仿宋" w:cs="Times New Roman"/>
          <w:kern w:val="0"/>
          <w:sz w:val="28"/>
          <w:szCs w:val="28"/>
        </w:rPr>
        <w:t>通过制订专业人才培养方案，总结固化</w:t>
      </w:r>
      <w:r>
        <w:rPr>
          <w:rFonts w:ascii="仿宋" w:eastAsia="仿宋" w:hAnsi="仿宋" w:cs="Times New Roman" w:hint="eastAsia"/>
          <w:kern w:val="0"/>
          <w:sz w:val="28"/>
          <w:szCs w:val="28"/>
        </w:rPr>
        <w:t>近三</w:t>
      </w:r>
      <w:r w:rsidRPr="00ED248E">
        <w:rPr>
          <w:rFonts w:ascii="仿宋" w:eastAsia="仿宋" w:hAnsi="仿宋" w:cs="Times New Roman"/>
          <w:kern w:val="0"/>
          <w:sz w:val="28"/>
          <w:szCs w:val="28"/>
        </w:rPr>
        <w:t>年以来的教育教学改革最新经验成果，科学构建专业课程体系，创新人才培养模式，整合教育教学资源，创设保障条件，完善教学管理制度和运行机制，有利于促进专业建设、提高人才培养质量，更好地满足建设现代化经济体系对技术技能人才的需求。</w:t>
      </w:r>
    </w:p>
    <w:p w:rsidR="00422932" w:rsidRPr="00ED248E" w:rsidRDefault="00422932" w:rsidP="00422932">
      <w:pPr>
        <w:adjustRightInd w:val="0"/>
        <w:snapToGrid w:val="0"/>
        <w:spacing w:line="360" w:lineRule="auto"/>
        <w:ind w:firstLineChars="200" w:firstLine="562"/>
        <w:rPr>
          <w:rFonts w:ascii="仿宋" w:eastAsia="仿宋" w:hAnsi="仿宋" w:cs="Times New Roman"/>
          <w:b/>
          <w:sz w:val="28"/>
          <w:szCs w:val="28"/>
        </w:rPr>
      </w:pPr>
      <w:r w:rsidRPr="00ED248E">
        <w:rPr>
          <w:rFonts w:ascii="仿宋" w:eastAsia="仿宋" w:hAnsi="仿宋" w:cs="Times New Roman"/>
          <w:b/>
          <w:sz w:val="28"/>
          <w:szCs w:val="28"/>
        </w:rPr>
        <w:lastRenderedPageBreak/>
        <w:t>四、人才培养方案主要内容</w:t>
      </w:r>
    </w:p>
    <w:p w:rsidR="00422932" w:rsidRPr="00ED248E"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sz w:val="28"/>
          <w:szCs w:val="28"/>
        </w:rPr>
        <w:t>围绕教育部《普通高等学校高等职业教育（专科）专业设置管理办法》（教职成〔2015〕10号）、</w:t>
      </w:r>
      <w:r w:rsidRPr="00ED248E">
        <w:rPr>
          <w:rFonts w:ascii="仿宋" w:eastAsia="仿宋" w:hAnsi="仿宋" w:cs="Times New Roman"/>
          <w:kern w:val="0"/>
          <w:sz w:val="28"/>
          <w:szCs w:val="28"/>
        </w:rPr>
        <w:t>《职业教育国家教学标准体系》</w:t>
      </w:r>
      <w:r w:rsidRPr="00ED248E">
        <w:rPr>
          <w:rFonts w:ascii="仿宋" w:eastAsia="仿宋" w:hAnsi="仿宋" w:cs="Times New Roman"/>
          <w:sz w:val="28"/>
          <w:szCs w:val="28"/>
        </w:rPr>
        <w:t>和《安徽省普通高等学校高职高专教育专业管理实施办法》，结合学校实际，2019</w:t>
      </w:r>
      <w:r>
        <w:rPr>
          <w:rFonts w:ascii="仿宋" w:eastAsia="仿宋" w:hAnsi="仿宋" w:cs="Times New Roman" w:hint="eastAsia"/>
          <w:sz w:val="28"/>
          <w:szCs w:val="28"/>
        </w:rPr>
        <w:t>版</w:t>
      </w:r>
      <w:r w:rsidRPr="00ED248E">
        <w:rPr>
          <w:rFonts w:ascii="仿宋" w:eastAsia="仿宋" w:hAnsi="仿宋" w:cs="Times New Roman"/>
          <w:sz w:val="28"/>
          <w:szCs w:val="28"/>
        </w:rPr>
        <w:t>人才培养方案主要内容如下：</w:t>
      </w:r>
    </w:p>
    <w:p w:rsidR="00422932" w:rsidRPr="00ED248E"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（一）</w:t>
      </w:r>
      <w:r w:rsidRPr="00ED248E">
        <w:rPr>
          <w:rFonts w:ascii="仿宋" w:eastAsia="仿宋" w:hAnsi="仿宋" w:cs="Times New Roman"/>
          <w:sz w:val="28"/>
          <w:szCs w:val="28"/>
        </w:rPr>
        <w:t>专业名称及代码</w:t>
      </w:r>
    </w:p>
    <w:p w:rsidR="00422932" w:rsidRPr="00ED248E"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（二）</w:t>
      </w:r>
      <w:r w:rsidRPr="00ED248E">
        <w:rPr>
          <w:rFonts w:ascii="仿宋" w:eastAsia="仿宋" w:hAnsi="仿宋" w:cs="Times New Roman"/>
          <w:sz w:val="28"/>
          <w:szCs w:val="28"/>
        </w:rPr>
        <w:t>入学要求</w:t>
      </w:r>
    </w:p>
    <w:p w:rsidR="00422932" w:rsidRPr="00ED248E"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（三）</w:t>
      </w:r>
      <w:r w:rsidRPr="00ED248E">
        <w:rPr>
          <w:rFonts w:ascii="仿宋" w:eastAsia="仿宋" w:hAnsi="仿宋" w:cs="Times New Roman"/>
          <w:sz w:val="28"/>
          <w:szCs w:val="28"/>
        </w:rPr>
        <w:t>修业年限</w:t>
      </w:r>
    </w:p>
    <w:p w:rsidR="00422932" w:rsidRPr="00ED248E"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（四）</w:t>
      </w:r>
      <w:r w:rsidRPr="00ED248E">
        <w:rPr>
          <w:rFonts w:ascii="仿宋" w:eastAsia="仿宋" w:hAnsi="仿宋" w:cs="Times New Roman"/>
          <w:sz w:val="28"/>
          <w:szCs w:val="28"/>
        </w:rPr>
        <w:t>职业面向</w:t>
      </w:r>
    </w:p>
    <w:p w:rsidR="00422932" w:rsidRPr="00ED248E"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（五）</w:t>
      </w:r>
      <w:r w:rsidRPr="00ED248E">
        <w:rPr>
          <w:rFonts w:ascii="仿宋" w:eastAsia="仿宋" w:hAnsi="仿宋" w:cs="Times New Roman"/>
          <w:sz w:val="28"/>
          <w:szCs w:val="28"/>
        </w:rPr>
        <w:t>培养目标与培养规格</w:t>
      </w:r>
    </w:p>
    <w:p w:rsidR="00422932" w:rsidRPr="00ED248E"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（六）</w:t>
      </w:r>
      <w:r w:rsidRPr="00ED248E">
        <w:rPr>
          <w:rFonts w:ascii="仿宋" w:eastAsia="仿宋" w:hAnsi="仿宋" w:cs="Times New Roman"/>
          <w:sz w:val="28"/>
          <w:szCs w:val="28"/>
        </w:rPr>
        <w:t>课程设置</w:t>
      </w:r>
    </w:p>
    <w:p w:rsidR="00422932" w:rsidRPr="00ED248E"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（七）</w:t>
      </w:r>
      <w:r w:rsidRPr="00ED248E">
        <w:rPr>
          <w:rFonts w:ascii="仿宋" w:eastAsia="仿宋" w:hAnsi="仿宋" w:cs="Times New Roman"/>
          <w:sz w:val="28"/>
          <w:szCs w:val="28"/>
        </w:rPr>
        <w:t>毕业要求</w:t>
      </w:r>
    </w:p>
    <w:p w:rsidR="00422932" w:rsidRPr="00ED248E" w:rsidRDefault="00422932" w:rsidP="00422932">
      <w:pPr>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（八）实施保障</w:t>
      </w:r>
      <w:r>
        <w:rPr>
          <w:rFonts w:ascii="仿宋" w:eastAsia="仿宋" w:hAnsi="仿宋" w:cs="Times New Roman" w:hint="eastAsia"/>
          <w:sz w:val="28"/>
          <w:szCs w:val="28"/>
        </w:rPr>
        <w:t>(含</w:t>
      </w:r>
      <w:r w:rsidRPr="00ED248E">
        <w:rPr>
          <w:rFonts w:ascii="仿宋" w:eastAsia="仿宋" w:hAnsi="仿宋" w:cs="Times New Roman"/>
          <w:sz w:val="28"/>
          <w:szCs w:val="28"/>
        </w:rPr>
        <w:t>专业教师要求</w:t>
      </w:r>
      <w:r>
        <w:rPr>
          <w:rFonts w:ascii="仿宋" w:eastAsia="仿宋" w:hAnsi="仿宋" w:cs="Times New Roman" w:hint="eastAsia"/>
          <w:sz w:val="28"/>
          <w:szCs w:val="28"/>
        </w:rPr>
        <w:t>、</w:t>
      </w:r>
      <w:r w:rsidRPr="00ED248E">
        <w:rPr>
          <w:rFonts w:ascii="仿宋" w:eastAsia="仿宋" w:hAnsi="仿宋" w:cs="Times New Roman"/>
          <w:sz w:val="28"/>
          <w:szCs w:val="28"/>
        </w:rPr>
        <w:t>教学设施</w:t>
      </w:r>
      <w:r>
        <w:rPr>
          <w:rFonts w:ascii="仿宋" w:eastAsia="仿宋" w:hAnsi="仿宋" w:cs="Times New Roman" w:hint="eastAsia"/>
          <w:sz w:val="28"/>
          <w:szCs w:val="28"/>
        </w:rPr>
        <w:t>、</w:t>
      </w:r>
      <w:r w:rsidRPr="00ED248E">
        <w:rPr>
          <w:rFonts w:ascii="仿宋" w:eastAsia="仿宋" w:hAnsi="仿宋" w:cs="Times New Roman" w:hint="eastAsia"/>
          <w:sz w:val="28"/>
          <w:szCs w:val="28"/>
        </w:rPr>
        <w:t>教学资源</w:t>
      </w:r>
      <w:r>
        <w:rPr>
          <w:rFonts w:ascii="仿宋" w:eastAsia="仿宋" w:hAnsi="仿宋" w:cs="Times New Roman" w:hint="eastAsia"/>
          <w:sz w:val="28"/>
          <w:szCs w:val="28"/>
        </w:rPr>
        <w:t>、</w:t>
      </w:r>
      <w:r w:rsidRPr="00ED248E">
        <w:rPr>
          <w:rFonts w:ascii="仿宋" w:eastAsia="仿宋" w:hAnsi="仿宋" w:cs="Times New Roman" w:hint="eastAsia"/>
          <w:sz w:val="28"/>
          <w:szCs w:val="28"/>
        </w:rPr>
        <w:t>教学方法</w:t>
      </w:r>
      <w:r>
        <w:rPr>
          <w:rFonts w:ascii="仿宋" w:eastAsia="仿宋" w:hAnsi="仿宋" w:cs="Times New Roman" w:hint="eastAsia"/>
          <w:sz w:val="28"/>
          <w:szCs w:val="28"/>
        </w:rPr>
        <w:t>、教学考核、</w:t>
      </w:r>
      <w:r w:rsidRPr="00ED248E">
        <w:rPr>
          <w:rFonts w:ascii="仿宋" w:eastAsia="仿宋" w:hAnsi="仿宋" w:cs="Times New Roman"/>
          <w:sz w:val="28"/>
          <w:szCs w:val="28"/>
        </w:rPr>
        <w:t>质量</w:t>
      </w:r>
      <w:r w:rsidRPr="00ED248E">
        <w:rPr>
          <w:rFonts w:ascii="仿宋" w:eastAsia="仿宋" w:hAnsi="仿宋" w:cs="Times New Roman" w:hint="eastAsia"/>
          <w:sz w:val="28"/>
          <w:szCs w:val="28"/>
        </w:rPr>
        <w:t>管理</w:t>
      </w:r>
      <w:r>
        <w:rPr>
          <w:rFonts w:ascii="仿宋" w:eastAsia="仿宋" w:hAnsi="仿宋" w:cs="Times New Roman" w:hint="eastAsia"/>
          <w:sz w:val="28"/>
          <w:szCs w:val="28"/>
        </w:rPr>
        <w:t>等)</w:t>
      </w:r>
    </w:p>
    <w:p w:rsidR="00422932"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（九）</w:t>
      </w:r>
      <w:r w:rsidRPr="00ED248E">
        <w:rPr>
          <w:rFonts w:ascii="仿宋" w:eastAsia="仿宋" w:hAnsi="仿宋" w:cs="Times New Roman"/>
          <w:sz w:val="28"/>
          <w:szCs w:val="28"/>
        </w:rPr>
        <w:t>教学进程表</w:t>
      </w:r>
    </w:p>
    <w:p w:rsidR="00422932" w:rsidRPr="008E053E" w:rsidRDefault="00422932" w:rsidP="00422932">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（十）</w:t>
      </w:r>
      <w:r w:rsidRPr="008E053E">
        <w:rPr>
          <w:rFonts w:ascii="仿宋" w:eastAsia="仿宋" w:hAnsi="仿宋" w:cs="Times New Roman"/>
          <w:sz w:val="28"/>
          <w:szCs w:val="28"/>
        </w:rPr>
        <w:t>继续专业学习深造建议</w:t>
      </w:r>
    </w:p>
    <w:p w:rsidR="00422932" w:rsidRPr="00ED248E" w:rsidRDefault="00422932" w:rsidP="00422932">
      <w:pPr>
        <w:widowControl/>
        <w:shd w:val="clear" w:color="auto" w:fill="FFFFFF"/>
        <w:adjustRightInd w:val="0"/>
        <w:snapToGrid w:val="0"/>
        <w:spacing w:line="360" w:lineRule="auto"/>
        <w:ind w:firstLineChars="200" w:firstLine="562"/>
        <w:jc w:val="left"/>
        <w:rPr>
          <w:rFonts w:ascii="仿宋" w:eastAsia="仿宋" w:hAnsi="仿宋" w:cs="Times New Roman"/>
          <w:b/>
          <w:kern w:val="0"/>
          <w:sz w:val="28"/>
          <w:szCs w:val="28"/>
        </w:rPr>
      </w:pPr>
      <w:r w:rsidRPr="00ED248E">
        <w:rPr>
          <w:rFonts w:ascii="仿宋" w:eastAsia="仿宋" w:hAnsi="仿宋" w:cs="Times New Roman"/>
          <w:b/>
          <w:kern w:val="0"/>
          <w:sz w:val="28"/>
          <w:szCs w:val="28"/>
        </w:rPr>
        <w:t>五、基本要求</w:t>
      </w:r>
    </w:p>
    <w:p w:rsidR="00422932" w:rsidRPr="00ED248E" w:rsidRDefault="00422932" w:rsidP="00422932">
      <w:pPr>
        <w:widowControl/>
        <w:adjustRightInd w:val="0"/>
        <w:snapToGri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（一）</w:t>
      </w:r>
      <w:r w:rsidRPr="00ED248E">
        <w:rPr>
          <w:rFonts w:ascii="仿宋" w:eastAsia="仿宋" w:hAnsi="仿宋" w:cs="Times New Roman"/>
          <w:sz w:val="28"/>
          <w:szCs w:val="28"/>
        </w:rPr>
        <w:t>学期教学周数</w:t>
      </w:r>
    </w:p>
    <w:p w:rsidR="00422932" w:rsidRPr="00ED248E"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sz w:val="28"/>
          <w:szCs w:val="28"/>
        </w:rPr>
        <w:t>每学年为52周，其中教学时间不少于40周（含复习考试）。每学年为2学期，每学期一般为20周</w:t>
      </w:r>
      <w:r>
        <w:rPr>
          <w:rFonts w:ascii="仿宋" w:eastAsia="仿宋" w:hAnsi="仿宋" w:cs="Times New Roman" w:hint="eastAsia"/>
          <w:sz w:val="28"/>
          <w:szCs w:val="28"/>
        </w:rPr>
        <w:t>，</w:t>
      </w:r>
      <w:r w:rsidRPr="001F5E55">
        <w:rPr>
          <w:rFonts w:ascii="仿宋" w:eastAsia="仿宋" w:hAnsi="仿宋" w:cs="Times New Roman" w:hint="eastAsia"/>
          <w:sz w:val="28"/>
          <w:szCs w:val="28"/>
        </w:rPr>
        <w:t>第一学期为19周</w:t>
      </w:r>
      <w:r>
        <w:rPr>
          <w:rFonts w:ascii="仿宋" w:eastAsia="仿宋" w:hAnsi="仿宋" w:cs="Times New Roman"/>
          <w:sz w:val="28"/>
          <w:szCs w:val="28"/>
        </w:rPr>
        <w:t>；</w:t>
      </w:r>
      <w:r w:rsidRPr="00ED248E">
        <w:rPr>
          <w:rFonts w:ascii="仿宋" w:eastAsia="仿宋" w:hAnsi="仿宋" w:cs="Times New Roman"/>
          <w:sz w:val="28"/>
          <w:szCs w:val="28"/>
        </w:rPr>
        <w:t>原则上理论与实践教学安排18周，1个考试周，1个机动周。</w:t>
      </w:r>
    </w:p>
    <w:p w:rsidR="00422932" w:rsidRPr="00ED248E" w:rsidRDefault="00422932" w:rsidP="00422932">
      <w:pPr>
        <w:adjustRightInd w:val="0"/>
        <w:spacing w:before="240"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（二）</w:t>
      </w:r>
      <w:r w:rsidRPr="00ED248E">
        <w:rPr>
          <w:rFonts w:ascii="仿宋" w:eastAsia="仿宋" w:hAnsi="仿宋" w:cs="Times New Roman"/>
          <w:sz w:val="28"/>
          <w:szCs w:val="28"/>
        </w:rPr>
        <w:t>学分与学时的换算。全学期内开设的课程以</w:t>
      </w:r>
      <w:r>
        <w:rPr>
          <w:rFonts w:ascii="仿宋" w:eastAsia="仿宋" w:hAnsi="仿宋" w:cs="Times New Roman" w:hint="eastAsia"/>
          <w:sz w:val="28"/>
          <w:szCs w:val="28"/>
        </w:rPr>
        <w:t>16</w:t>
      </w:r>
      <w:r w:rsidRPr="00ED248E">
        <w:rPr>
          <w:rFonts w:ascii="仿宋" w:eastAsia="仿宋" w:hAnsi="仿宋" w:cs="Times New Roman"/>
          <w:sz w:val="28"/>
          <w:szCs w:val="28"/>
        </w:rPr>
        <w:t>学时计l</w:t>
      </w:r>
      <w:r w:rsidRPr="00ED248E">
        <w:rPr>
          <w:rFonts w:ascii="仿宋" w:eastAsia="仿宋" w:hAnsi="仿宋" w:cs="Times New Roman"/>
          <w:sz w:val="28"/>
          <w:szCs w:val="28"/>
        </w:rPr>
        <w:lastRenderedPageBreak/>
        <w:t>学分</w:t>
      </w:r>
      <w:r>
        <w:rPr>
          <w:rFonts w:ascii="仿宋" w:eastAsia="仿宋" w:hAnsi="仿宋" w:cs="Times New Roman"/>
          <w:sz w:val="28"/>
          <w:szCs w:val="28"/>
        </w:rPr>
        <w:t>（网络课程以</w:t>
      </w:r>
      <w:r>
        <w:rPr>
          <w:rFonts w:ascii="仿宋" w:eastAsia="仿宋" w:hAnsi="仿宋" w:cs="Times New Roman" w:hint="eastAsia"/>
          <w:sz w:val="28"/>
          <w:szCs w:val="28"/>
        </w:rPr>
        <w:t>24学时计1学分</w:t>
      </w:r>
      <w:r>
        <w:rPr>
          <w:rFonts w:ascii="仿宋" w:eastAsia="仿宋" w:hAnsi="仿宋" w:cs="Times New Roman"/>
          <w:sz w:val="28"/>
          <w:szCs w:val="28"/>
        </w:rPr>
        <w:t>）</w:t>
      </w:r>
      <w:r w:rsidRPr="00ED248E">
        <w:rPr>
          <w:rFonts w:ascii="仿宋" w:eastAsia="仿宋" w:hAnsi="仿宋" w:cs="Times New Roman"/>
          <w:sz w:val="28"/>
          <w:szCs w:val="28"/>
        </w:rPr>
        <w:t>，学分值的最小单位为0.5，小数点后第二位四舍五入，小数点后一位按“二舍八入，三七作五”的方法取舍</w:t>
      </w:r>
      <w:r w:rsidRPr="00ED248E">
        <w:rPr>
          <w:rFonts w:ascii="仿宋" w:eastAsia="仿宋" w:hAnsi="仿宋" w:cs="Times New Roman" w:hint="eastAsia"/>
          <w:sz w:val="28"/>
          <w:szCs w:val="28"/>
        </w:rPr>
        <w:t>；</w:t>
      </w:r>
      <w:r w:rsidRPr="00ED248E">
        <w:rPr>
          <w:rFonts w:ascii="仿宋" w:eastAsia="仿宋" w:hAnsi="仿宋" w:cs="Times New Roman"/>
          <w:sz w:val="28"/>
          <w:szCs w:val="28"/>
        </w:rPr>
        <w:t>课程学时数原则上以 8的倍数安排。军训、</w:t>
      </w:r>
      <w:r w:rsidRPr="00ED248E">
        <w:rPr>
          <w:rFonts w:ascii="仿宋" w:eastAsia="仿宋" w:hAnsi="仿宋" w:cs="Times New Roman" w:hint="eastAsia"/>
          <w:sz w:val="28"/>
          <w:szCs w:val="28"/>
        </w:rPr>
        <w:t>认识实习、跟岗实习、</w:t>
      </w:r>
      <w:r w:rsidRPr="00ED248E">
        <w:rPr>
          <w:rFonts w:ascii="仿宋" w:eastAsia="仿宋" w:hAnsi="仿宋" w:cs="Times New Roman"/>
          <w:sz w:val="28"/>
          <w:szCs w:val="28"/>
        </w:rPr>
        <w:t>顶岗实习等，以1周为1个学分。分散进行的教学环节，</w:t>
      </w:r>
      <w:r>
        <w:rPr>
          <w:rFonts w:ascii="仿宋" w:eastAsia="仿宋" w:hAnsi="仿宋" w:cs="Times New Roman"/>
          <w:sz w:val="28"/>
          <w:szCs w:val="28"/>
        </w:rPr>
        <w:t>二、三年制专业</w:t>
      </w:r>
      <w:r w:rsidRPr="00ED248E">
        <w:rPr>
          <w:rFonts w:ascii="仿宋" w:eastAsia="仿宋" w:hAnsi="仿宋" w:cs="Times New Roman"/>
          <w:sz w:val="28"/>
          <w:szCs w:val="28"/>
        </w:rPr>
        <w:t>每</w:t>
      </w:r>
      <w:r>
        <w:rPr>
          <w:rFonts w:ascii="仿宋" w:eastAsia="仿宋" w:hAnsi="仿宋" w:cs="Times New Roman" w:hint="eastAsia"/>
          <w:sz w:val="28"/>
          <w:szCs w:val="28"/>
        </w:rPr>
        <w:t>24</w:t>
      </w:r>
      <w:r w:rsidRPr="00ED248E">
        <w:rPr>
          <w:rFonts w:ascii="仿宋" w:eastAsia="仿宋" w:hAnsi="仿宋" w:cs="Times New Roman"/>
          <w:sz w:val="28"/>
          <w:szCs w:val="28"/>
        </w:rPr>
        <w:t>学时</w:t>
      </w:r>
      <w:r>
        <w:rPr>
          <w:rFonts w:ascii="仿宋" w:eastAsia="仿宋" w:hAnsi="仿宋" w:cs="Times New Roman"/>
          <w:sz w:val="28"/>
          <w:szCs w:val="28"/>
        </w:rPr>
        <w:t>（五年制专业每3</w:t>
      </w:r>
      <w:r>
        <w:rPr>
          <w:rFonts w:ascii="仿宋" w:eastAsia="仿宋" w:hAnsi="仿宋" w:cs="Times New Roman" w:hint="eastAsia"/>
          <w:sz w:val="28"/>
          <w:szCs w:val="28"/>
        </w:rPr>
        <w:t>0学时</w:t>
      </w:r>
      <w:r>
        <w:rPr>
          <w:rFonts w:ascii="仿宋" w:eastAsia="仿宋" w:hAnsi="仿宋" w:cs="Times New Roman"/>
          <w:sz w:val="28"/>
          <w:szCs w:val="28"/>
        </w:rPr>
        <w:t>）</w:t>
      </w:r>
      <w:r w:rsidRPr="00ED248E">
        <w:rPr>
          <w:rFonts w:ascii="仿宋" w:eastAsia="仿宋" w:hAnsi="仿宋" w:cs="Times New Roman"/>
          <w:sz w:val="28"/>
          <w:szCs w:val="28"/>
        </w:rPr>
        <w:t>折算为1个学分或按周集中进行折算，半周及以上不满一周记0.5学分，半周以下不记学分</w:t>
      </w:r>
      <w:r w:rsidRPr="00ED248E">
        <w:rPr>
          <w:rFonts w:ascii="仿宋" w:eastAsia="仿宋" w:hAnsi="仿宋" w:cs="Times New Roman" w:hint="eastAsia"/>
          <w:sz w:val="28"/>
          <w:szCs w:val="28"/>
        </w:rPr>
        <w:t>。</w:t>
      </w:r>
      <w:r w:rsidRPr="00ED248E">
        <w:rPr>
          <w:rFonts w:ascii="仿宋" w:eastAsia="仿宋" w:hAnsi="仿宋" w:cs="Times New Roman"/>
          <w:sz w:val="28"/>
          <w:szCs w:val="28"/>
        </w:rPr>
        <w:t>完成毕业论文 (设计、报告)或实习报告记4学分。</w:t>
      </w:r>
    </w:p>
    <w:p w:rsidR="00422932" w:rsidRDefault="00422932" w:rsidP="00422932">
      <w:pPr>
        <w:adjustRightIn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hint="eastAsia"/>
          <w:sz w:val="28"/>
          <w:szCs w:val="28"/>
        </w:rPr>
        <w:t>（三）</w:t>
      </w:r>
      <w:r w:rsidRPr="00ED248E">
        <w:rPr>
          <w:rFonts w:ascii="仿宋" w:eastAsia="仿宋" w:hAnsi="仿宋" w:cs="Times New Roman"/>
          <w:sz w:val="28"/>
          <w:szCs w:val="28"/>
        </w:rPr>
        <w:t>学时安排</w:t>
      </w:r>
      <w:r>
        <w:rPr>
          <w:rFonts w:ascii="仿宋" w:eastAsia="仿宋" w:hAnsi="仿宋" w:cs="Times New Roman" w:hint="eastAsia"/>
          <w:sz w:val="28"/>
          <w:szCs w:val="28"/>
        </w:rPr>
        <w:t>。见下表。</w:t>
      </w:r>
    </w:p>
    <w:tbl>
      <w:tblPr>
        <w:tblStyle w:val="a5"/>
        <w:tblW w:w="4971" w:type="pct"/>
        <w:tblLook w:val="04A0" w:firstRow="1" w:lastRow="0" w:firstColumn="1" w:lastColumn="0" w:noHBand="0" w:noVBand="1"/>
      </w:tblPr>
      <w:tblGrid>
        <w:gridCol w:w="1667"/>
        <w:gridCol w:w="3403"/>
        <w:gridCol w:w="3403"/>
      </w:tblGrid>
      <w:tr w:rsidR="00422932" w:rsidRPr="008C5BFB" w:rsidTr="00990E4A">
        <w:tc>
          <w:tcPr>
            <w:tcW w:w="984" w:type="pct"/>
            <w:vAlign w:val="center"/>
          </w:tcPr>
          <w:p w:rsidR="00422932" w:rsidRPr="008C5BFB" w:rsidRDefault="00422932" w:rsidP="00990E4A">
            <w:pPr>
              <w:adjustRightInd w:val="0"/>
              <w:snapToGrid w:val="0"/>
              <w:spacing w:line="360" w:lineRule="auto"/>
              <w:jc w:val="center"/>
              <w:rPr>
                <w:rFonts w:ascii="仿宋" w:eastAsia="仿宋" w:hAnsi="仿宋" w:cs="Times New Roman"/>
                <w:sz w:val="24"/>
                <w:szCs w:val="24"/>
              </w:rPr>
            </w:pPr>
            <w:r w:rsidRPr="008C5BFB">
              <w:rPr>
                <w:rFonts w:ascii="仿宋" w:eastAsia="仿宋" w:hAnsi="仿宋" w:cs="Times New Roman" w:hint="eastAsia"/>
                <w:sz w:val="24"/>
                <w:szCs w:val="24"/>
              </w:rPr>
              <w:t>学制</w:t>
            </w:r>
          </w:p>
        </w:tc>
        <w:tc>
          <w:tcPr>
            <w:tcW w:w="2008" w:type="pct"/>
            <w:vAlign w:val="center"/>
          </w:tcPr>
          <w:p w:rsidR="00422932" w:rsidRPr="008C5BFB" w:rsidRDefault="00422932" w:rsidP="00990E4A">
            <w:pPr>
              <w:adjustRightInd w:val="0"/>
              <w:snapToGrid w:val="0"/>
              <w:spacing w:line="360" w:lineRule="auto"/>
              <w:jc w:val="center"/>
              <w:rPr>
                <w:rFonts w:ascii="仿宋" w:eastAsia="仿宋" w:hAnsi="仿宋" w:cs="Times New Roman"/>
                <w:sz w:val="24"/>
                <w:szCs w:val="24"/>
              </w:rPr>
            </w:pPr>
            <w:r w:rsidRPr="008C5BFB">
              <w:rPr>
                <w:rFonts w:ascii="仿宋" w:eastAsia="仿宋" w:hAnsi="仿宋" w:cs="Times New Roman" w:hint="eastAsia"/>
                <w:sz w:val="24"/>
                <w:szCs w:val="24"/>
              </w:rPr>
              <w:t>总学时</w:t>
            </w:r>
          </w:p>
        </w:tc>
        <w:tc>
          <w:tcPr>
            <w:tcW w:w="2008" w:type="pct"/>
            <w:vAlign w:val="center"/>
          </w:tcPr>
          <w:p w:rsidR="00422932" w:rsidRPr="008C5BFB" w:rsidRDefault="00422932" w:rsidP="00990E4A">
            <w:pPr>
              <w:adjustRightInd w:val="0"/>
              <w:snapToGrid w:val="0"/>
              <w:spacing w:line="360" w:lineRule="auto"/>
              <w:jc w:val="center"/>
              <w:rPr>
                <w:rFonts w:ascii="仿宋" w:eastAsia="仿宋" w:hAnsi="仿宋" w:cs="Times New Roman"/>
                <w:sz w:val="24"/>
                <w:szCs w:val="24"/>
              </w:rPr>
            </w:pPr>
            <w:r w:rsidRPr="008C5BFB">
              <w:rPr>
                <w:rFonts w:ascii="仿宋" w:eastAsia="仿宋" w:hAnsi="仿宋" w:cs="Times New Roman" w:hint="eastAsia"/>
                <w:sz w:val="24"/>
                <w:szCs w:val="24"/>
              </w:rPr>
              <w:t>周学时</w:t>
            </w:r>
          </w:p>
        </w:tc>
      </w:tr>
      <w:tr w:rsidR="00422932" w:rsidRPr="008C5BFB" w:rsidTr="00990E4A">
        <w:tc>
          <w:tcPr>
            <w:tcW w:w="984" w:type="pct"/>
            <w:vAlign w:val="center"/>
          </w:tcPr>
          <w:p w:rsidR="00422932" w:rsidRPr="008C5BFB" w:rsidRDefault="00422932" w:rsidP="00990E4A">
            <w:pPr>
              <w:widowControl/>
              <w:adjustRightInd w:val="0"/>
              <w:snapToGrid w:val="0"/>
              <w:spacing w:line="360" w:lineRule="auto"/>
              <w:jc w:val="center"/>
              <w:rPr>
                <w:rFonts w:ascii="仿宋" w:eastAsia="仿宋" w:hAnsi="仿宋" w:cs="Times New Roman"/>
                <w:sz w:val="24"/>
                <w:szCs w:val="24"/>
              </w:rPr>
            </w:pPr>
            <w:r w:rsidRPr="008C5BFB">
              <w:rPr>
                <w:rFonts w:ascii="仿宋" w:eastAsia="仿宋" w:hAnsi="仿宋" w:cs="Times New Roman" w:hint="eastAsia"/>
                <w:sz w:val="24"/>
                <w:szCs w:val="24"/>
              </w:rPr>
              <w:t>二年制</w:t>
            </w:r>
          </w:p>
        </w:tc>
        <w:tc>
          <w:tcPr>
            <w:tcW w:w="2008" w:type="pct"/>
            <w:vAlign w:val="center"/>
          </w:tcPr>
          <w:p w:rsidR="00422932" w:rsidRPr="008C5BFB" w:rsidRDefault="00422932" w:rsidP="00990E4A">
            <w:pPr>
              <w:adjustRightInd w:val="0"/>
              <w:snapToGrid w:val="0"/>
              <w:spacing w:line="360" w:lineRule="auto"/>
              <w:jc w:val="center"/>
              <w:rPr>
                <w:rFonts w:ascii="仿宋" w:eastAsia="仿宋" w:hAnsi="仿宋" w:cs="Times New Roman"/>
                <w:sz w:val="24"/>
                <w:szCs w:val="24"/>
              </w:rPr>
            </w:pPr>
            <w:r w:rsidRPr="008C5BFB">
              <w:rPr>
                <w:rFonts w:ascii="仿宋" w:eastAsia="仿宋" w:hAnsi="仿宋" w:cs="Times New Roman" w:hint="eastAsia"/>
                <w:sz w:val="24"/>
                <w:szCs w:val="24"/>
              </w:rPr>
              <w:t>1700-1900学时</w:t>
            </w:r>
          </w:p>
        </w:tc>
        <w:tc>
          <w:tcPr>
            <w:tcW w:w="2008" w:type="pct"/>
            <w:vMerge w:val="restart"/>
            <w:vAlign w:val="center"/>
          </w:tcPr>
          <w:p w:rsidR="00422932" w:rsidRPr="008C5BFB" w:rsidRDefault="00422932" w:rsidP="00990E4A">
            <w:pPr>
              <w:adjustRightInd w:val="0"/>
              <w:snapToGrid w:val="0"/>
              <w:spacing w:line="360" w:lineRule="auto"/>
              <w:jc w:val="center"/>
              <w:rPr>
                <w:rFonts w:ascii="仿宋" w:eastAsia="仿宋" w:hAnsi="仿宋" w:cs="Times New Roman"/>
                <w:sz w:val="24"/>
                <w:szCs w:val="24"/>
              </w:rPr>
            </w:pPr>
            <w:r w:rsidRPr="008C5BFB">
              <w:rPr>
                <w:rFonts w:ascii="仿宋" w:eastAsia="仿宋" w:hAnsi="仿宋" w:cs="Times New Roman"/>
                <w:sz w:val="24"/>
                <w:szCs w:val="24"/>
              </w:rPr>
              <w:t>一般不超过28学时</w:t>
            </w:r>
          </w:p>
        </w:tc>
      </w:tr>
      <w:tr w:rsidR="00422932" w:rsidRPr="008C5BFB" w:rsidTr="00990E4A">
        <w:tc>
          <w:tcPr>
            <w:tcW w:w="984" w:type="pct"/>
            <w:vAlign w:val="center"/>
          </w:tcPr>
          <w:p w:rsidR="00422932" w:rsidRPr="008C5BFB" w:rsidRDefault="00422932" w:rsidP="00990E4A">
            <w:pPr>
              <w:widowControl/>
              <w:adjustRightInd w:val="0"/>
              <w:snapToGrid w:val="0"/>
              <w:spacing w:line="360" w:lineRule="auto"/>
              <w:jc w:val="center"/>
              <w:rPr>
                <w:rFonts w:ascii="仿宋" w:eastAsia="仿宋" w:hAnsi="仿宋" w:cs="Times New Roman"/>
                <w:sz w:val="24"/>
                <w:szCs w:val="24"/>
              </w:rPr>
            </w:pPr>
            <w:r w:rsidRPr="008C5BFB">
              <w:rPr>
                <w:rFonts w:ascii="仿宋" w:eastAsia="仿宋" w:hAnsi="仿宋" w:cs="Times New Roman" w:hint="eastAsia"/>
                <w:sz w:val="24"/>
                <w:szCs w:val="24"/>
              </w:rPr>
              <w:t>三年制</w:t>
            </w:r>
          </w:p>
        </w:tc>
        <w:tc>
          <w:tcPr>
            <w:tcW w:w="2008" w:type="pct"/>
            <w:vAlign w:val="center"/>
          </w:tcPr>
          <w:p w:rsidR="00422932" w:rsidRPr="008C5BFB" w:rsidRDefault="00422932" w:rsidP="00990E4A">
            <w:pPr>
              <w:adjustRightInd w:val="0"/>
              <w:snapToGrid w:val="0"/>
              <w:spacing w:line="360" w:lineRule="auto"/>
              <w:jc w:val="center"/>
              <w:rPr>
                <w:rFonts w:ascii="仿宋" w:eastAsia="仿宋" w:hAnsi="仿宋" w:cs="Times New Roman"/>
                <w:sz w:val="24"/>
                <w:szCs w:val="24"/>
              </w:rPr>
            </w:pPr>
            <w:r w:rsidRPr="008C5BFB">
              <w:rPr>
                <w:rFonts w:ascii="仿宋" w:eastAsia="仿宋" w:hAnsi="仿宋" w:cs="Times New Roman"/>
                <w:sz w:val="24"/>
                <w:szCs w:val="24"/>
              </w:rPr>
              <w:t>2500-2800</w:t>
            </w:r>
            <w:r w:rsidRPr="008C5BFB">
              <w:rPr>
                <w:rFonts w:ascii="仿宋" w:eastAsia="仿宋" w:hAnsi="仿宋" w:cs="Times New Roman" w:hint="eastAsia"/>
                <w:sz w:val="24"/>
                <w:szCs w:val="24"/>
              </w:rPr>
              <w:t>学时</w:t>
            </w:r>
          </w:p>
        </w:tc>
        <w:tc>
          <w:tcPr>
            <w:tcW w:w="2008" w:type="pct"/>
            <w:vMerge/>
            <w:vAlign w:val="center"/>
          </w:tcPr>
          <w:p w:rsidR="00422932" w:rsidRPr="008C5BFB" w:rsidRDefault="00422932" w:rsidP="00990E4A">
            <w:pPr>
              <w:adjustRightInd w:val="0"/>
              <w:snapToGrid w:val="0"/>
              <w:spacing w:line="360" w:lineRule="auto"/>
              <w:jc w:val="center"/>
              <w:rPr>
                <w:rFonts w:ascii="仿宋" w:eastAsia="仿宋" w:hAnsi="仿宋" w:cs="Times New Roman"/>
                <w:sz w:val="24"/>
                <w:szCs w:val="24"/>
              </w:rPr>
            </w:pPr>
          </w:p>
        </w:tc>
      </w:tr>
      <w:tr w:rsidR="00422932" w:rsidRPr="008C5BFB" w:rsidTr="00990E4A">
        <w:tc>
          <w:tcPr>
            <w:tcW w:w="984" w:type="pct"/>
            <w:vAlign w:val="center"/>
          </w:tcPr>
          <w:p w:rsidR="00422932" w:rsidRPr="008C5BFB" w:rsidRDefault="00422932" w:rsidP="00990E4A">
            <w:pPr>
              <w:widowControl/>
              <w:adjustRightInd w:val="0"/>
              <w:snapToGrid w:val="0"/>
              <w:spacing w:line="360" w:lineRule="auto"/>
              <w:jc w:val="center"/>
              <w:rPr>
                <w:rFonts w:ascii="仿宋" w:eastAsia="仿宋" w:hAnsi="仿宋" w:cs="Times New Roman"/>
                <w:sz w:val="24"/>
                <w:szCs w:val="24"/>
              </w:rPr>
            </w:pPr>
            <w:r w:rsidRPr="008C5BFB">
              <w:rPr>
                <w:rFonts w:ascii="仿宋" w:eastAsia="仿宋" w:hAnsi="仿宋" w:cs="Times New Roman" w:hint="eastAsia"/>
                <w:sz w:val="24"/>
                <w:szCs w:val="24"/>
              </w:rPr>
              <w:t>五年制</w:t>
            </w:r>
          </w:p>
        </w:tc>
        <w:tc>
          <w:tcPr>
            <w:tcW w:w="2008" w:type="pct"/>
            <w:vAlign w:val="center"/>
          </w:tcPr>
          <w:p w:rsidR="00422932" w:rsidRPr="008C5BFB" w:rsidRDefault="00422932" w:rsidP="00990E4A">
            <w:pPr>
              <w:adjustRightInd w:val="0"/>
              <w:snapToGrid w:val="0"/>
              <w:spacing w:line="360" w:lineRule="auto"/>
              <w:jc w:val="center"/>
              <w:rPr>
                <w:rFonts w:ascii="仿宋" w:eastAsia="仿宋" w:hAnsi="仿宋" w:cs="Times New Roman"/>
                <w:sz w:val="24"/>
                <w:szCs w:val="24"/>
              </w:rPr>
            </w:pPr>
            <w:r w:rsidRPr="008C5BFB">
              <w:rPr>
                <w:rFonts w:ascii="仿宋" w:eastAsia="仿宋" w:hAnsi="仿宋" w:cs="Times New Roman"/>
                <w:sz w:val="24"/>
                <w:szCs w:val="24"/>
              </w:rPr>
              <w:t>4</w:t>
            </w:r>
            <w:r>
              <w:rPr>
                <w:rFonts w:ascii="仿宋" w:eastAsia="仿宋" w:hAnsi="仿宋" w:cs="Times New Roman" w:hint="eastAsia"/>
                <w:sz w:val="24"/>
                <w:szCs w:val="24"/>
              </w:rPr>
              <w:t>4</w:t>
            </w:r>
            <w:r w:rsidRPr="008C5BFB">
              <w:rPr>
                <w:rFonts w:ascii="仿宋" w:eastAsia="仿宋" w:hAnsi="仿宋" w:cs="Times New Roman"/>
                <w:sz w:val="24"/>
                <w:szCs w:val="24"/>
              </w:rPr>
              <w:t>00-5</w:t>
            </w:r>
            <w:r w:rsidRPr="008C5BFB">
              <w:rPr>
                <w:rFonts w:ascii="仿宋" w:eastAsia="仿宋" w:hAnsi="仿宋" w:cs="Times New Roman" w:hint="eastAsia"/>
                <w:sz w:val="24"/>
                <w:szCs w:val="24"/>
              </w:rPr>
              <w:t>4</w:t>
            </w:r>
            <w:r w:rsidRPr="008C5BFB">
              <w:rPr>
                <w:rFonts w:ascii="仿宋" w:eastAsia="仿宋" w:hAnsi="仿宋" w:cs="Times New Roman"/>
                <w:sz w:val="24"/>
                <w:szCs w:val="24"/>
              </w:rPr>
              <w:t>00</w:t>
            </w:r>
            <w:r w:rsidRPr="008C5BFB">
              <w:rPr>
                <w:rFonts w:ascii="仿宋" w:eastAsia="仿宋" w:hAnsi="仿宋" w:cs="Times New Roman" w:hint="eastAsia"/>
                <w:sz w:val="24"/>
                <w:szCs w:val="24"/>
              </w:rPr>
              <w:t>学时</w:t>
            </w:r>
          </w:p>
        </w:tc>
        <w:tc>
          <w:tcPr>
            <w:tcW w:w="2008" w:type="pct"/>
            <w:vAlign w:val="center"/>
          </w:tcPr>
          <w:p w:rsidR="00422932" w:rsidRPr="008C5BFB" w:rsidRDefault="00422932" w:rsidP="00990E4A">
            <w:pPr>
              <w:adjustRightInd w:val="0"/>
              <w:snapToGrid w:val="0"/>
              <w:spacing w:line="360" w:lineRule="auto"/>
              <w:jc w:val="center"/>
              <w:rPr>
                <w:rFonts w:ascii="仿宋" w:eastAsia="仿宋" w:hAnsi="仿宋" w:cs="Times New Roman"/>
                <w:sz w:val="24"/>
                <w:szCs w:val="24"/>
              </w:rPr>
            </w:pPr>
            <w:r w:rsidRPr="002E170B">
              <w:rPr>
                <w:rFonts w:ascii="仿宋" w:eastAsia="仿宋" w:hAnsi="仿宋" w:cs="Times New Roman"/>
                <w:sz w:val="24"/>
                <w:szCs w:val="24"/>
              </w:rPr>
              <w:t>一般为28</w:t>
            </w:r>
            <w:r w:rsidRPr="008C5BFB">
              <w:rPr>
                <w:rFonts w:ascii="仿宋" w:eastAsia="仿宋" w:hAnsi="仿宋" w:cs="Times New Roman"/>
                <w:sz w:val="24"/>
                <w:szCs w:val="24"/>
              </w:rPr>
              <w:t>学时</w:t>
            </w:r>
          </w:p>
        </w:tc>
      </w:tr>
    </w:tbl>
    <w:p w:rsidR="00422932" w:rsidRPr="00C01466" w:rsidRDefault="00422932" w:rsidP="00422932">
      <w:pPr>
        <w:adjustRightInd w:val="0"/>
        <w:spacing w:before="240" w:line="360" w:lineRule="auto"/>
        <w:ind w:firstLineChars="200" w:firstLine="560"/>
        <w:rPr>
          <w:rFonts w:ascii="仿宋" w:eastAsia="仿宋" w:hAnsi="仿宋" w:cs="Times New Roman"/>
          <w:sz w:val="28"/>
          <w:szCs w:val="28"/>
        </w:rPr>
      </w:pPr>
      <w:r w:rsidRPr="00ED248E">
        <w:rPr>
          <w:rFonts w:ascii="仿宋" w:eastAsia="仿宋" w:hAnsi="仿宋" w:cs="Times New Roman"/>
          <w:sz w:val="28"/>
          <w:szCs w:val="28"/>
        </w:rPr>
        <w:t>顶岗实习</w:t>
      </w:r>
      <w:r>
        <w:rPr>
          <w:rFonts w:ascii="仿宋" w:eastAsia="仿宋" w:hAnsi="仿宋" w:cs="Times New Roman" w:hint="eastAsia"/>
          <w:sz w:val="28"/>
          <w:szCs w:val="28"/>
        </w:rPr>
        <w:t>等综合实训环节，</w:t>
      </w:r>
      <w:r>
        <w:rPr>
          <w:rFonts w:ascii="仿宋" w:eastAsia="仿宋" w:hAnsi="仿宋" w:cs="Times New Roman"/>
          <w:sz w:val="28"/>
          <w:szCs w:val="28"/>
        </w:rPr>
        <w:t>二、三年制专业</w:t>
      </w:r>
      <w:r w:rsidRPr="00ED248E">
        <w:rPr>
          <w:rFonts w:ascii="仿宋" w:eastAsia="仿宋" w:hAnsi="仿宋" w:cs="Times New Roman"/>
          <w:sz w:val="28"/>
          <w:szCs w:val="28"/>
        </w:rPr>
        <w:t>每</w:t>
      </w:r>
      <w:r>
        <w:rPr>
          <w:rFonts w:ascii="仿宋" w:eastAsia="仿宋" w:hAnsi="仿宋" w:cs="Times New Roman" w:hint="eastAsia"/>
          <w:sz w:val="28"/>
          <w:szCs w:val="28"/>
        </w:rPr>
        <w:t>周按24</w:t>
      </w:r>
      <w:r w:rsidRPr="00ED248E">
        <w:rPr>
          <w:rFonts w:ascii="仿宋" w:eastAsia="仿宋" w:hAnsi="仿宋" w:cs="Times New Roman"/>
          <w:sz w:val="28"/>
          <w:szCs w:val="28"/>
        </w:rPr>
        <w:t>学时</w:t>
      </w:r>
      <w:r>
        <w:rPr>
          <w:rFonts w:ascii="仿宋" w:eastAsia="仿宋" w:hAnsi="仿宋" w:cs="Times New Roman" w:hint="eastAsia"/>
          <w:sz w:val="28"/>
          <w:szCs w:val="28"/>
        </w:rPr>
        <w:t>折算，</w:t>
      </w:r>
      <w:r>
        <w:rPr>
          <w:rFonts w:ascii="仿宋" w:eastAsia="仿宋" w:hAnsi="仿宋" w:cs="Times New Roman"/>
          <w:sz w:val="28"/>
          <w:szCs w:val="28"/>
        </w:rPr>
        <w:t>五年制专业每</w:t>
      </w:r>
      <w:r>
        <w:rPr>
          <w:rFonts w:ascii="仿宋" w:eastAsia="仿宋" w:hAnsi="仿宋" w:cs="Times New Roman" w:hint="eastAsia"/>
          <w:sz w:val="28"/>
          <w:szCs w:val="28"/>
        </w:rPr>
        <w:t>周按</w:t>
      </w:r>
      <w:r>
        <w:rPr>
          <w:rFonts w:ascii="仿宋" w:eastAsia="仿宋" w:hAnsi="仿宋" w:cs="Times New Roman"/>
          <w:sz w:val="28"/>
          <w:szCs w:val="28"/>
        </w:rPr>
        <w:t>3</w:t>
      </w:r>
      <w:r>
        <w:rPr>
          <w:rFonts w:ascii="仿宋" w:eastAsia="仿宋" w:hAnsi="仿宋" w:cs="Times New Roman" w:hint="eastAsia"/>
          <w:sz w:val="28"/>
          <w:szCs w:val="28"/>
        </w:rPr>
        <w:t>0学时折算。</w:t>
      </w:r>
    </w:p>
    <w:p w:rsidR="00422932" w:rsidRPr="00ED248E" w:rsidRDefault="00422932" w:rsidP="00422932">
      <w:pPr>
        <w:widowControl/>
        <w:shd w:val="clear" w:color="auto" w:fill="FFFFFF"/>
        <w:adjustRightInd w:val="0"/>
        <w:snapToGrid w:val="0"/>
        <w:spacing w:line="360" w:lineRule="auto"/>
        <w:ind w:firstLineChars="200" w:firstLine="562"/>
        <w:jc w:val="left"/>
        <w:rPr>
          <w:rFonts w:ascii="仿宋" w:eastAsia="仿宋" w:hAnsi="仿宋" w:cs="Times New Roman"/>
          <w:sz w:val="28"/>
          <w:szCs w:val="28"/>
        </w:rPr>
      </w:pPr>
      <w:r w:rsidRPr="00ED248E">
        <w:rPr>
          <w:rFonts w:ascii="仿宋" w:eastAsia="仿宋" w:hAnsi="仿宋" w:cs="Times New Roman" w:hint="eastAsia"/>
          <w:b/>
          <w:kern w:val="0"/>
          <w:sz w:val="28"/>
          <w:szCs w:val="28"/>
        </w:rPr>
        <w:t>六</w:t>
      </w:r>
      <w:r w:rsidRPr="00ED248E">
        <w:rPr>
          <w:rFonts w:ascii="仿宋" w:eastAsia="仿宋" w:hAnsi="仿宋" w:cs="Times New Roman"/>
          <w:b/>
          <w:kern w:val="0"/>
          <w:sz w:val="28"/>
          <w:szCs w:val="28"/>
        </w:rPr>
        <w:t>、课程设置</w:t>
      </w:r>
    </w:p>
    <w:p w:rsidR="00422932" w:rsidRDefault="00422932" w:rsidP="00422932">
      <w:pPr>
        <w:widowControl/>
        <w:adjustRightInd w:val="0"/>
        <w:snapToGrid w:val="0"/>
        <w:spacing w:line="360" w:lineRule="auto"/>
        <w:ind w:firstLineChars="200" w:firstLine="560"/>
        <w:jc w:val="left"/>
        <w:rPr>
          <w:rFonts w:ascii="仿宋" w:eastAsia="仿宋" w:hAnsi="仿宋" w:cs="Times New Roman"/>
          <w:sz w:val="28"/>
          <w:szCs w:val="28"/>
        </w:rPr>
      </w:pPr>
      <w:r w:rsidRPr="00ED248E">
        <w:rPr>
          <w:rFonts w:ascii="仿宋" w:eastAsia="仿宋" w:hAnsi="仿宋" w:cs="Times New Roman" w:hint="eastAsia"/>
          <w:sz w:val="28"/>
          <w:szCs w:val="28"/>
        </w:rPr>
        <w:t>（一）各专业课程体系中</w:t>
      </w:r>
      <w:r w:rsidRPr="00ED248E">
        <w:rPr>
          <w:rFonts w:ascii="仿宋" w:eastAsia="仿宋" w:hAnsi="仿宋" w:cs="Times New Roman"/>
          <w:sz w:val="28"/>
          <w:szCs w:val="28"/>
        </w:rPr>
        <w:t>课程</w:t>
      </w:r>
      <w:r w:rsidRPr="00ED248E">
        <w:rPr>
          <w:rFonts w:ascii="仿宋" w:eastAsia="仿宋" w:hAnsi="仿宋" w:cs="Times New Roman" w:hint="eastAsia"/>
          <w:sz w:val="28"/>
          <w:szCs w:val="28"/>
        </w:rPr>
        <w:t>属性包括公共课，专业基础课和专业课，课程性质包括必修课、公共选修课和限定选修课。各专业</w:t>
      </w:r>
      <w:r w:rsidRPr="00ED248E">
        <w:rPr>
          <w:rFonts w:ascii="仿宋" w:eastAsia="仿宋" w:hAnsi="仿宋" w:cs="Times New Roman"/>
          <w:sz w:val="28"/>
          <w:szCs w:val="28"/>
        </w:rPr>
        <w:t>选修课（限定选修课和</w:t>
      </w:r>
      <w:r w:rsidRPr="00ED248E">
        <w:rPr>
          <w:rFonts w:ascii="仿宋" w:eastAsia="仿宋" w:hAnsi="仿宋" w:cs="Times New Roman" w:hint="eastAsia"/>
          <w:sz w:val="28"/>
          <w:szCs w:val="28"/>
        </w:rPr>
        <w:t>公共</w:t>
      </w:r>
      <w:r w:rsidRPr="00ED248E">
        <w:rPr>
          <w:rFonts w:ascii="仿宋" w:eastAsia="仿宋" w:hAnsi="仿宋" w:cs="Times New Roman"/>
          <w:sz w:val="28"/>
          <w:szCs w:val="28"/>
        </w:rPr>
        <w:t>选修课）教学时数占总学时的比例不少于10%，公共课（必修课、</w:t>
      </w:r>
      <w:r w:rsidRPr="00ED248E">
        <w:rPr>
          <w:rFonts w:ascii="仿宋" w:eastAsia="仿宋" w:hAnsi="仿宋" w:cs="Times New Roman" w:hint="eastAsia"/>
          <w:sz w:val="28"/>
          <w:szCs w:val="28"/>
        </w:rPr>
        <w:t>公共</w:t>
      </w:r>
      <w:r w:rsidRPr="00ED248E">
        <w:rPr>
          <w:rFonts w:ascii="仿宋" w:eastAsia="仿宋" w:hAnsi="仿宋" w:cs="Times New Roman"/>
          <w:sz w:val="28"/>
          <w:szCs w:val="28"/>
        </w:rPr>
        <w:t>选修课）学时不少于总学时的25%。</w:t>
      </w:r>
      <w:r w:rsidRPr="00A81614">
        <w:rPr>
          <w:rFonts w:ascii="仿宋" w:eastAsia="仿宋" w:hAnsi="仿宋" w:cs="Times New Roman" w:hint="eastAsia"/>
          <w:sz w:val="28"/>
          <w:szCs w:val="28"/>
        </w:rPr>
        <w:t>实践性教学课时原则上要占总课时数一半以上</w:t>
      </w:r>
      <w:r w:rsidRPr="00A81614">
        <w:rPr>
          <w:rFonts w:ascii="仿宋" w:eastAsia="仿宋" w:hAnsi="仿宋" w:cs="Times New Roman"/>
          <w:sz w:val="28"/>
          <w:szCs w:val="28"/>
        </w:rPr>
        <w:t>。</w:t>
      </w:r>
      <w:r w:rsidRPr="000C4DDD">
        <w:rPr>
          <w:rFonts w:ascii="仿宋" w:eastAsia="仿宋" w:hAnsi="仿宋" w:cs="Times New Roman" w:hint="eastAsia"/>
          <w:sz w:val="28"/>
          <w:szCs w:val="28"/>
        </w:rPr>
        <w:t>各学制专业学分要求见下表。</w:t>
      </w:r>
    </w:p>
    <w:p w:rsidR="00422932" w:rsidRPr="000C4DDD" w:rsidRDefault="00422932" w:rsidP="00422932">
      <w:pPr>
        <w:widowControl/>
        <w:adjustRightInd w:val="0"/>
        <w:snapToGrid w:val="0"/>
        <w:spacing w:line="360" w:lineRule="auto"/>
        <w:jc w:val="center"/>
        <w:rPr>
          <w:rFonts w:ascii="仿宋" w:eastAsia="仿宋" w:hAnsi="仿宋" w:cs="Times New Roman"/>
          <w:b/>
          <w:sz w:val="28"/>
          <w:szCs w:val="28"/>
        </w:rPr>
      </w:pPr>
      <w:r w:rsidRPr="000C4DDD">
        <w:rPr>
          <w:rFonts w:ascii="仿宋" w:eastAsia="仿宋" w:hAnsi="仿宋" w:cs="Times New Roman" w:hint="eastAsia"/>
          <w:b/>
          <w:sz w:val="28"/>
          <w:szCs w:val="28"/>
        </w:rPr>
        <w:t>各学制专业学分要求汇总表</w:t>
      </w:r>
    </w:p>
    <w:tbl>
      <w:tblPr>
        <w:tblStyle w:val="a5"/>
        <w:tblW w:w="0" w:type="auto"/>
        <w:jc w:val="center"/>
        <w:tblLook w:val="04A0" w:firstRow="1" w:lastRow="0" w:firstColumn="1" w:lastColumn="0" w:noHBand="0" w:noVBand="1"/>
      </w:tblPr>
      <w:tblGrid>
        <w:gridCol w:w="1101"/>
        <w:gridCol w:w="2384"/>
        <w:gridCol w:w="1418"/>
        <w:gridCol w:w="2009"/>
        <w:gridCol w:w="1276"/>
      </w:tblGrid>
      <w:tr w:rsidR="00422932" w:rsidRPr="000C4DDD" w:rsidTr="00990E4A">
        <w:trPr>
          <w:jc w:val="center"/>
        </w:trPr>
        <w:tc>
          <w:tcPr>
            <w:tcW w:w="1101"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hint="eastAsia"/>
                <w:sz w:val="24"/>
                <w:szCs w:val="24"/>
              </w:rPr>
              <w:t>学制</w:t>
            </w:r>
          </w:p>
        </w:tc>
        <w:tc>
          <w:tcPr>
            <w:tcW w:w="2384"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hint="eastAsia"/>
                <w:sz w:val="24"/>
                <w:szCs w:val="24"/>
              </w:rPr>
              <w:t>总学分</w:t>
            </w:r>
          </w:p>
        </w:tc>
        <w:tc>
          <w:tcPr>
            <w:tcW w:w="1418"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hint="eastAsia"/>
                <w:sz w:val="24"/>
                <w:szCs w:val="24"/>
              </w:rPr>
              <w:t>公选课</w:t>
            </w:r>
          </w:p>
        </w:tc>
        <w:tc>
          <w:tcPr>
            <w:tcW w:w="2009"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hint="eastAsia"/>
                <w:sz w:val="24"/>
                <w:szCs w:val="24"/>
              </w:rPr>
              <w:t>限选课</w:t>
            </w:r>
          </w:p>
        </w:tc>
        <w:tc>
          <w:tcPr>
            <w:tcW w:w="1276"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hint="eastAsia"/>
                <w:sz w:val="24"/>
                <w:szCs w:val="24"/>
              </w:rPr>
              <w:t>必修课</w:t>
            </w:r>
          </w:p>
        </w:tc>
      </w:tr>
      <w:tr w:rsidR="00422932" w:rsidRPr="000C4DDD" w:rsidTr="00990E4A">
        <w:trPr>
          <w:jc w:val="center"/>
        </w:trPr>
        <w:tc>
          <w:tcPr>
            <w:tcW w:w="1101"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hint="eastAsia"/>
                <w:sz w:val="24"/>
                <w:szCs w:val="24"/>
              </w:rPr>
              <w:t>二年制</w:t>
            </w:r>
          </w:p>
        </w:tc>
        <w:tc>
          <w:tcPr>
            <w:tcW w:w="2384"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sz w:val="24"/>
                <w:szCs w:val="24"/>
              </w:rPr>
              <w:t>不少于</w:t>
            </w:r>
            <w:r>
              <w:rPr>
                <w:rFonts w:ascii="仿宋" w:eastAsia="仿宋" w:hAnsi="仿宋" w:cs="Times New Roman" w:hint="eastAsia"/>
                <w:sz w:val="24"/>
                <w:szCs w:val="24"/>
              </w:rPr>
              <w:t>100</w:t>
            </w:r>
            <w:r w:rsidRPr="000C4DDD">
              <w:rPr>
                <w:rFonts w:ascii="仿宋" w:eastAsia="仿宋" w:hAnsi="仿宋" w:cs="Times New Roman" w:hint="eastAsia"/>
                <w:sz w:val="24"/>
                <w:szCs w:val="24"/>
              </w:rPr>
              <w:t>学分</w:t>
            </w:r>
          </w:p>
        </w:tc>
        <w:tc>
          <w:tcPr>
            <w:tcW w:w="1418"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4</w:t>
            </w:r>
            <w:r w:rsidRPr="000C4DDD">
              <w:rPr>
                <w:rFonts w:ascii="仿宋" w:eastAsia="仿宋" w:hAnsi="仿宋" w:cs="Times New Roman"/>
                <w:sz w:val="24"/>
                <w:szCs w:val="24"/>
              </w:rPr>
              <w:t>学分</w:t>
            </w:r>
          </w:p>
        </w:tc>
        <w:tc>
          <w:tcPr>
            <w:tcW w:w="2009"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不少于</w:t>
            </w:r>
            <w:r w:rsidRPr="000C4DDD">
              <w:rPr>
                <w:rFonts w:ascii="仿宋" w:eastAsia="仿宋" w:hAnsi="仿宋" w:cs="Times New Roman" w:hint="eastAsia"/>
                <w:sz w:val="24"/>
                <w:szCs w:val="24"/>
              </w:rPr>
              <w:t>6</w:t>
            </w:r>
            <w:r w:rsidRPr="000C4DDD">
              <w:rPr>
                <w:rFonts w:ascii="仿宋" w:eastAsia="仿宋" w:hAnsi="仿宋" w:cs="Times New Roman"/>
                <w:sz w:val="24"/>
                <w:szCs w:val="24"/>
              </w:rPr>
              <w:t>学分</w:t>
            </w:r>
          </w:p>
        </w:tc>
        <w:tc>
          <w:tcPr>
            <w:tcW w:w="1276" w:type="dxa"/>
            <w:vMerge w:val="restart"/>
            <w:vAlign w:val="center"/>
          </w:tcPr>
          <w:p w:rsidR="00422932"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hint="eastAsia"/>
                <w:sz w:val="24"/>
                <w:szCs w:val="24"/>
              </w:rPr>
              <w:t>各专业</w:t>
            </w:r>
          </w:p>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hint="eastAsia"/>
                <w:sz w:val="24"/>
                <w:szCs w:val="24"/>
              </w:rPr>
              <w:t>自定</w:t>
            </w:r>
          </w:p>
        </w:tc>
      </w:tr>
      <w:tr w:rsidR="00422932" w:rsidRPr="000C4DDD" w:rsidTr="00990E4A">
        <w:trPr>
          <w:jc w:val="center"/>
        </w:trPr>
        <w:tc>
          <w:tcPr>
            <w:tcW w:w="1101"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hint="eastAsia"/>
                <w:sz w:val="24"/>
                <w:szCs w:val="24"/>
              </w:rPr>
              <w:t>三年制</w:t>
            </w:r>
          </w:p>
        </w:tc>
        <w:tc>
          <w:tcPr>
            <w:tcW w:w="2384"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sz w:val="24"/>
                <w:szCs w:val="24"/>
              </w:rPr>
              <w:t>不少于1</w:t>
            </w:r>
            <w:r>
              <w:rPr>
                <w:rFonts w:ascii="仿宋" w:eastAsia="仿宋" w:hAnsi="仿宋" w:cs="Times New Roman" w:hint="eastAsia"/>
                <w:sz w:val="24"/>
                <w:szCs w:val="24"/>
              </w:rPr>
              <w:t>5</w:t>
            </w:r>
            <w:r w:rsidRPr="000C4DDD">
              <w:rPr>
                <w:rFonts w:ascii="仿宋" w:eastAsia="仿宋" w:hAnsi="仿宋" w:cs="Times New Roman"/>
                <w:sz w:val="24"/>
                <w:szCs w:val="24"/>
              </w:rPr>
              <w:t>0学分</w:t>
            </w:r>
          </w:p>
        </w:tc>
        <w:tc>
          <w:tcPr>
            <w:tcW w:w="1418"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6</w:t>
            </w:r>
            <w:r w:rsidRPr="000C4DDD">
              <w:rPr>
                <w:rFonts w:ascii="仿宋" w:eastAsia="仿宋" w:hAnsi="仿宋" w:cs="Times New Roman"/>
                <w:sz w:val="24"/>
                <w:szCs w:val="24"/>
              </w:rPr>
              <w:t>学分</w:t>
            </w:r>
          </w:p>
        </w:tc>
        <w:tc>
          <w:tcPr>
            <w:tcW w:w="2009"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不少于10</w:t>
            </w:r>
            <w:r w:rsidRPr="000C4DDD">
              <w:rPr>
                <w:rFonts w:ascii="仿宋" w:eastAsia="仿宋" w:hAnsi="仿宋" w:cs="Times New Roman"/>
                <w:sz w:val="24"/>
                <w:szCs w:val="24"/>
              </w:rPr>
              <w:t>学分</w:t>
            </w:r>
          </w:p>
        </w:tc>
        <w:tc>
          <w:tcPr>
            <w:tcW w:w="1276" w:type="dxa"/>
            <w:vMerge/>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p>
        </w:tc>
      </w:tr>
      <w:tr w:rsidR="00422932" w:rsidRPr="000C4DDD" w:rsidTr="00990E4A">
        <w:trPr>
          <w:jc w:val="center"/>
        </w:trPr>
        <w:tc>
          <w:tcPr>
            <w:tcW w:w="1101"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hint="eastAsia"/>
                <w:sz w:val="24"/>
                <w:szCs w:val="24"/>
              </w:rPr>
              <w:lastRenderedPageBreak/>
              <w:t>五年制</w:t>
            </w:r>
          </w:p>
        </w:tc>
        <w:tc>
          <w:tcPr>
            <w:tcW w:w="2384"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sidRPr="000C4DDD">
              <w:rPr>
                <w:rFonts w:ascii="仿宋" w:eastAsia="仿宋" w:hAnsi="仿宋" w:cs="Times New Roman"/>
                <w:sz w:val="24"/>
                <w:szCs w:val="24"/>
              </w:rPr>
              <w:t>不少于2</w:t>
            </w:r>
            <w:r>
              <w:rPr>
                <w:rFonts w:ascii="仿宋" w:eastAsia="仿宋" w:hAnsi="仿宋" w:cs="Times New Roman" w:hint="eastAsia"/>
                <w:sz w:val="24"/>
                <w:szCs w:val="24"/>
              </w:rPr>
              <w:t>7</w:t>
            </w:r>
            <w:r w:rsidRPr="000C4DDD">
              <w:rPr>
                <w:rFonts w:ascii="仿宋" w:eastAsia="仿宋" w:hAnsi="仿宋" w:cs="Times New Roman"/>
                <w:sz w:val="24"/>
                <w:szCs w:val="24"/>
              </w:rPr>
              <w:t>0学分</w:t>
            </w:r>
          </w:p>
        </w:tc>
        <w:tc>
          <w:tcPr>
            <w:tcW w:w="1418"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10</w:t>
            </w:r>
            <w:r w:rsidRPr="000C4DDD">
              <w:rPr>
                <w:rFonts w:ascii="仿宋" w:eastAsia="仿宋" w:hAnsi="仿宋" w:cs="Times New Roman"/>
                <w:sz w:val="24"/>
                <w:szCs w:val="24"/>
              </w:rPr>
              <w:t>学分</w:t>
            </w:r>
          </w:p>
        </w:tc>
        <w:tc>
          <w:tcPr>
            <w:tcW w:w="2009" w:type="dxa"/>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不少于16</w:t>
            </w:r>
            <w:r w:rsidRPr="000C4DDD">
              <w:rPr>
                <w:rFonts w:ascii="仿宋" w:eastAsia="仿宋" w:hAnsi="仿宋" w:cs="Times New Roman"/>
                <w:sz w:val="24"/>
                <w:szCs w:val="24"/>
              </w:rPr>
              <w:t>学分</w:t>
            </w:r>
          </w:p>
        </w:tc>
        <w:tc>
          <w:tcPr>
            <w:tcW w:w="1276" w:type="dxa"/>
            <w:vMerge/>
            <w:vAlign w:val="center"/>
          </w:tcPr>
          <w:p w:rsidR="00422932" w:rsidRPr="000C4DDD" w:rsidRDefault="00422932" w:rsidP="00990E4A">
            <w:pPr>
              <w:widowControl/>
              <w:adjustRightInd w:val="0"/>
              <w:snapToGrid w:val="0"/>
              <w:spacing w:line="360" w:lineRule="auto"/>
              <w:jc w:val="center"/>
              <w:rPr>
                <w:rFonts w:ascii="仿宋" w:eastAsia="仿宋" w:hAnsi="仿宋" w:cs="Times New Roman"/>
                <w:sz w:val="24"/>
                <w:szCs w:val="24"/>
              </w:rPr>
            </w:pPr>
          </w:p>
        </w:tc>
      </w:tr>
    </w:tbl>
    <w:p w:rsidR="00422932" w:rsidRPr="00ED248E" w:rsidRDefault="00422932" w:rsidP="00422932">
      <w:pPr>
        <w:spacing w:line="360" w:lineRule="auto"/>
        <w:ind w:firstLineChars="50" w:firstLine="140"/>
        <w:jc w:val="left"/>
        <w:rPr>
          <w:rFonts w:ascii="仿宋" w:eastAsia="仿宋" w:hAnsi="仿宋" w:cs="Times New Roman"/>
          <w:sz w:val="28"/>
          <w:szCs w:val="28"/>
        </w:rPr>
      </w:pPr>
      <w:r>
        <w:rPr>
          <w:rFonts w:ascii="仿宋" w:eastAsia="仿宋" w:hAnsi="仿宋" w:cs="Times New Roman" w:hint="eastAsia"/>
          <w:sz w:val="28"/>
          <w:szCs w:val="28"/>
        </w:rPr>
        <w:t xml:space="preserve">   </w:t>
      </w:r>
      <w:r w:rsidRPr="00ED248E">
        <w:rPr>
          <w:rFonts w:ascii="仿宋" w:eastAsia="仿宋" w:hAnsi="仿宋" w:cs="Times New Roman" w:hint="eastAsia"/>
          <w:sz w:val="28"/>
          <w:szCs w:val="28"/>
        </w:rPr>
        <w:t>（二）</w:t>
      </w:r>
      <w:r w:rsidRPr="00ED248E">
        <w:rPr>
          <w:rFonts w:ascii="仿宋" w:eastAsia="仿宋" w:hAnsi="仿宋" w:cs="Times New Roman"/>
          <w:sz w:val="28"/>
          <w:szCs w:val="28"/>
        </w:rPr>
        <w:t>三年制各专业人才培养方案</w:t>
      </w:r>
      <w:r w:rsidRPr="00ED248E">
        <w:rPr>
          <w:rFonts w:ascii="仿宋" w:eastAsia="仿宋" w:hAnsi="仿宋" w:cs="Times New Roman" w:hint="eastAsia"/>
          <w:sz w:val="28"/>
          <w:szCs w:val="28"/>
        </w:rPr>
        <w:t>公共必修课包括：</w:t>
      </w:r>
      <w:r w:rsidRPr="00ED248E">
        <w:rPr>
          <w:rFonts w:ascii="仿宋" w:eastAsia="仿宋" w:hAnsi="仿宋" w:cs="Times New Roman"/>
          <w:sz w:val="28"/>
          <w:szCs w:val="28"/>
        </w:rPr>
        <w:t>思想政治理论课、中华优秀传统文化、体育、军事课、大学生职业发展与就业指导、</w:t>
      </w:r>
      <w:r w:rsidRPr="00ED248E">
        <w:rPr>
          <w:rFonts w:ascii="仿宋" w:eastAsia="仿宋" w:hAnsi="仿宋" w:cs="Times New Roman" w:hint="eastAsia"/>
          <w:sz w:val="28"/>
          <w:szCs w:val="28"/>
        </w:rPr>
        <w:t>大学生</w:t>
      </w:r>
      <w:r w:rsidRPr="00ED248E">
        <w:rPr>
          <w:rFonts w:ascii="仿宋" w:eastAsia="仿宋" w:hAnsi="仿宋" w:cs="Times New Roman"/>
          <w:sz w:val="28"/>
          <w:szCs w:val="28"/>
        </w:rPr>
        <w:t>心理健康教育、</w:t>
      </w:r>
      <w:r w:rsidRPr="00ED248E">
        <w:rPr>
          <w:rFonts w:ascii="仿宋" w:eastAsia="仿宋" w:hAnsi="仿宋" w:cs="Times New Roman" w:hint="eastAsia"/>
          <w:sz w:val="28"/>
          <w:szCs w:val="28"/>
        </w:rPr>
        <w:t>计算机应用基础、国家学生体质健康标准测试。</w:t>
      </w:r>
    </w:p>
    <w:p w:rsidR="00422932" w:rsidRPr="00ED248E" w:rsidRDefault="00422932" w:rsidP="00422932">
      <w:pPr>
        <w:spacing w:line="360" w:lineRule="auto"/>
        <w:ind w:firstLineChars="200" w:firstLine="560"/>
        <w:jc w:val="left"/>
        <w:rPr>
          <w:rFonts w:ascii="仿宋" w:eastAsia="仿宋" w:hAnsi="仿宋" w:cs="Times New Roman"/>
          <w:sz w:val="28"/>
          <w:szCs w:val="28"/>
        </w:rPr>
      </w:pPr>
      <w:r w:rsidRPr="00ED248E">
        <w:rPr>
          <w:rFonts w:ascii="仿宋" w:eastAsia="仿宋" w:hAnsi="仿宋" w:cs="Times New Roman"/>
          <w:sz w:val="28"/>
          <w:szCs w:val="28"/>
        </w:rPr>
        <w:t>五年制各专业人才培养方案</w:t>
      </w:r>
      <w:r w:rsidRPr="00ED248E">
        <w:rPr>
          <w:rFonts w:ascii="仿宋" w:eastAsia="仿宋" w:hAnsi="仿宋" w:cs="Times New Roman" w:hint="eastAsia"/>
          <w:sz w:val="28"/>
          <w:szCs w:val="28"/>
        </w:rPr>
        <w:t>公共必修课包括：</w:t>
      </w:r>
      <w:r w:rsidRPr="00ED248E">
        <w:rPr>
          <w:rFonts w:ascii="仿宋" w:eastAsia="仿宋" w:hAnsi="仿宋" w:cs="Times New Roman"/>
          <w:sz w:val="28"/>
          <w:szCs w:val="28"/>
        </w:rPr>
        <w:t>思想政治理论课、军事课、就业指导、心理健康教育</w:t>
      </w:r>
      <w:r>
        <w:rPr>
          <w:rFonts w:ascii="仿宋" w:eastAsia="仿宋" w:hAnsi="仿宋" w:cs="Times New Roman" w:hint="eastAsia"/>
          <w:sz w:val="28"/>
          <w:szCs w:val="28"/>
        </w:rPr>
        <w:t>、</w:t>
      </w:r>
      <w:r w:rsidRPr="00ED248E">
        <w:rPr>
          <w:rFonts w:ascii="仿宋" w:eastAsia="仿宋" w:hAnsi="仿宋" w:cs="Times New Roman" w:hint="eastAsia"/>
          <w:sz w:val="28"/>
          <w:szCs w:val="28"/>
        </w:rPr>
        <w:t>计算机应用基础</w:t>
      </w:r>
      <w:r w:rsidRPr="00ED248E">
        <w:rPr>
          <w:rFonts w:ascii="仿宋" w:eastAsia="仿宋" w:hAnsi="仿宋" w:cs="Times New Roman"/>
          <w:sz w:val="28"/>
          <w:szCs w:val="28"/>
        </w:rPr>
        <w:t>、德育、语文、历史（含中华优秀传统文化）、数学、</w:t>
      </w:r>
      <w:r>
        <w:rPr>
          <w:rFonts w:ascii="仿宋" w:eastAsia="仿宋" w:hAnsi="仿宋" w:cs="Times New Roman"/>
          <w:sz w:val="28"/>
          <w:szCs w:val="28"/>
        </w:rPr>
        <w:t>英语</w:t>
      </w:r>
      <w:r w:rsidRPr="00ED248E">
        <w:rPr>
          <w:rFonts w:ascii="仿宋" w:eastAsia="仿宋" w:hAnsi="仿宋" w:cs="Times New Roman"/>
          <w:sz w:val="28"/>
          <w:szCs w:val="28"/>
        </w:rPr>
        <w:t>、体育与健康、公共艺术</w:t>
      </w:r>
      <w:r w:rsidRPr="00ED248E">
        <w:rPr>
          <w:rFonts w:ascii="仿宋" w:eastAsia="仿宋" w:hAnsi="仿宋" w:cs="Times New Roman" w:hint="eastAsia"/>
          <w:sz w:val="28"/>
          <w:szCs w:val="28"/>
        </w:rPr>
        <w:t>、国家学生体质健康标准测试</w:t>
      </w:r>
      <w:r w:rsidRPr="00ED248E">
        <w:rPr>
          <w:rFonts w:ascii="仿宋" w:eastAsia="仿宋" w:hAnsi="仿宋" w:cs="Times New Roman"/>
          <w:sz w:val="28"/>
          <w:szCs w:val="28"/>
        </w:rPr>
        <w:t>。</w:t>
      </w:r>
    </w:p>
    <w:p w:rsidR="00422932" w:rsidRPr="00ED248E" w:rsidRDefault="00422932" w:rsidP="00422932">
      <w:pPr>
        <w:widowControl/>
        <w:adjustRightInd w:val="0"/>
        <w:snapToGrid w:val="0"/>
        <w:spacing w:line="360" w:lineRule="auto"/>
        <w:ind w:firstLineChars="200" w:firstLine="560"/>
        <w:jc w:val="left"/>
        <w:rPr>
          <w:rFonts w:ascii="仿宋" w:eastAsia="仿宋" w:hAnsi="仿宋" w:cs="Times New Roman"/>
          <w:sz w:val="28"/>
          <w:szCs w:val="28"/>
        </w:rPr>
      </w:pPr>
      <w:r w:rsidRPr="00ED248E">
        <w:rPr>
          <w:rFonts w:ascii="仿宋" w:eastAsia="仿宋" w:hAnsi="仿宋" w:cs="Times New Roman" w:hint="eastAsia"/>
          <w:sz w:val="28"/>
          <w:szCs w:val="28"/>
        </w:rPr>
        <w:t>（三）</w:t>
      </w:r>
      <w:r w:rsidRPr="00ED248E">
        <w:rPr>
          <w:rFonts w:ascii="仿宋" w:eastAsia="仿宋" w:hAnsi="仿宋" w:cs="Times New Roman"/>
          <w:sz w:val="28"/>
          <w:szCs w:val="28"/>
        </w:rPr>
        <w:t>专业课程设置要按照相应职业岗位（群）的能力要求，确定5-8门专业核心课程，并明确教学内容及要求。专业课程设置要注重</w:t>
      </w:r>
      <w:r w:rsidRPr="00ED248E">
        <w:rPr>
          <w:rFonts w:ascii="仿宋" w:eastAsia="仿宋" w:hAnsi="仿宋" w:cs="Times New Roman" w:hint="eastAsia"/>
          <w:sz w:val="28"/>
          <w:szCs w:val="28"/>
        </w:rPr>
        <w:t>开展</w:t>
      </w:r>
      <w:r w:rsidRPr="00ED248E">
        <w:rPr>
          <w:rFonts w:ascii="仿宋" w:eastAsia="仿宋" w:hAnsi="仿宋" w:cs="Times New Roman"/>
          <w:sz w:val="28"/>
          <w:szCs w:val="28"/>
        </w:rPr>
        <w:t>理实一体化教学。</w:t>
      </w:r>
    </w:p>
    <w:p w:rsidR="00422932" w:rsidRPr="00ED248E" w:rsidRDefault="00422932" w:rsidP="00422932">
      <w:pPr>
        <w:widowControl/>
        <w:adjustRightInd w:val="0"/>
        <w:snapToGrid w:val="0"/>
        <w:spacing w:line="360" w:lineRule="auto"/>
        <w:ind w:firstLineChars="200" w:firstLine="560"/>
        <w:jc w:val="left"/>
        <w:rPr>
          <w:rFonts w:ascii="仿宋" w:eastAsia="仿宋" w:hAnsi="仿宋" w:cs="Times New Roman"/>
          <w:sz w:val="28"/>
          <w:szCs w:val="28"/>
        </w:rPr>
      </w:pPr>
      <w:r w:rsidRPr="00ED248E">
        <w:rPr>
          <w:rFonts w:ascii="仿宋" w:eastAsia="仿宋" w:hAnsi="仿宋" w:cs="Times New Roman"/>
          <w:sz w:val="28"/>
          <w:szCs w:val="28"/>
        </w:rPr>
        <w:t>实践性教学环节主要包括实习、实训、毕业设计（论文）等。</w:t>
      </w:r>
      <w:r w:rsidRPr="00ED248E">
        <w:rPr>
          <w:rFonts w:ascii="仿宋" w:eastAsia="仿宋" w:hAnsi="仿宋" w:cs="Times New Roman" w:hint="eastAsia"/>
          <w:sz w:val="28"/>
          <w:szCs w:val="28"/>
        </w:rPr>
        <w:t>依据国家发布的有关专业顶岗实习标准，</w:t>
      </w:r>
      <w:r w:rsidRPr="00ED248E">
        <w:rPr>
          <w:rFonts w:ascii="仿宋" w:eastAsia="仿宋" w:hAnsi="仿宋" w:cs="Times New Roman"/>
          <w:sz w:val="28"/>
          <w:szCs w:val="28"/>
        </w:rPr>
        <w:t>严格执行《职业学校学生实习管理规定》有关要求</w:t>
      </w:r>
      <w:r w:rsidRPr="00ED248E">
        <w:rPr>
          <w:rFonts w:ascii="仿宋" w:eastAsia="仿宋" w:hAnsi="仿宋" w:cs="Times New Roman" w:hint="eastAsia"/>
          <w:sz w:val="28"/>
          <w:szCs w:val="28"/>
        </w:rPr>
        <w:t>，组织好认识实习、跟岗实习和顶岗实习。</w:t>
      </w:r>
      <w:r w:rsidRPr="00ED248E">
        <w:rPr>
          <w:rFonts w:ascii="仿宋" w:eastAsia="仿宋" w:hAnsi="仿宋" w:cs="Times New Roman"/>
          <w:sz w:val="28"/>
          <w:szCs w:val="28"/>
        </w:rPr>
        <w:t>顶岗实习一般为6个月，各专业可根据实际情况，采取工学交替、多学期、分段式等多种形式组织实施</w:t>
      </w:r>
      <w:r w:rsidRPr="00ED248E">
        <w:rPr>
          <w:rFonts w:ascii="仿宋" w:eastAsia="仿宋" w:hAnsi="仿宋" w:cs="Times New Roman" w:hint="eastAsia"/>
          <w:sz w:val="28"/>
          <w:szCs w:val="28"/>
        </w:rPr>
        <w:t>。</w:t>
      </w:r>
    </w:p>
    <w:p w:rsidR="00422932" w:rsidRPr="00ED248E" w:rsidRDefault="00422932" w:rsidP="00422932">
      <w:pPr>
        <w:widowControl/>
        <w:adjustRightInd w:val="0"/>
        <w:snapToGrid w:val="0"/>
        <w:spacing w:line="360" w:lineRule="auto"/>
        <w:ind w:firstLineChars="200" w:firstLine="560"/>
        <w:jc w:val="left"/>
        <w:rPr>
          <w:rFonts w:ascii="仿宋" w:eastAsia="仿宋" w:hAnsi="仿宋" w:cs="Times New Roman"/>
          <w:sz w:val="28"/>
          <w:szCs w:val="28"/>
        </w:rPr>
      </w:pPr>
      <w:r w:rsidRPr="00ED248E">
        <w:rPr>
          <w:rFonts w:ascii="仿宋" w:eastAsia="仿宋" w:hAnsi="仿宋" w:cs="Times New Roman" w:hint="eastAsia"/>
          <w:sz w:val="28"/>
          <w:szCs w:val="28"/>
        </w:rPr>
        <w:t>（四）公选课设置要求。两年制专业，每名学生选修不低于</w:t>
      </w:r>
      <w:r>
        <w:rPr>
          <w:rFonts w:ascii="仿宋" w:eastAsia="仿宋" w:hAnsi="仿宋" w:cs="Times New Roman" w:hint="eastAsia"/>
          <w:sz w:val="28"/>
          <w:szCs w:val="28"/>
        </w:rPr>
        <w:t>4</w:t>
      </w:r>
      <w:r w:rsidRPr="00ED248E">
        <w:rPr>
          <w:rFonts w:ascii="仿宋" w:eastAsia="仿宋" w:hAnsi="仿宋" w:cs="Times New Roman" w:hint="eastAsia"/>
          <w:sz w:val="28"/>
          <w:szCs w:val="28"/>
        </w:rPr>
        <w:t>个学分的公选课，允许学生在</w:t>
      </w:r>
      <w:r w:rsidRPr="00C73830">
        <w:rPr>
          <w:rFonts w:ascii="仿宋" w:eastAsia="仿宋" w:hAnsi="仿宋" w:cs="Times New Roman" w:hint="eastAsia"/>
          <w:sz w:val="28"/>
          <w:szCs w:val="28"/>
        </w:rPr>
        <w:t>2</w:t>
      </w:r>
      <w:r w:rsidRPr="00ED248E">
        <w:rPr>
          <w:rFonts w:ascii="仿宋" w:eastAsia="仿宋" w:hAnsi="仿宋" w:cs="Times New Roman" w:hint="eastAsia"/>
          <w:sz w:val="28"/>
          <w:szCs w:val="28"/>
        </w:rPr>
        <w:t>—3学期内自由安排修读时间。三年制专业，每名学生选修不低于6个学分的公选课，允许学生在</w:t>
      </w:r>
      <w:r>
        <w:rPr>
          <w:rFonts w:ascii="仿宋" w:eastAsia="仿宋" w:hAnsi="仿宋" w:cs="Times New Roman" w:hint="eastAsia"/>
          <w:sz w:val="28"/>
          <w:szCs w:val="28"/>
        </w:rPr>
        <w:t>3</w:t>
      </w:r>
      <w:r w:rsidRPr="00ED248E">
        <w:rPr>
          <w:rFonts w:ascii="仿宋" w:eastAsia="仿宋" w:hAnsi="仿宋" w:cs="Times New Roman" w:hint="eastAsia"/>
          <w:sz w:val="28"/>
          <w:szCs w:val="28"/>
        </w:rPr>
        <w:t>—5学期内自由安排修读时间。五年制专业，每名学生选修不低于</w:t>
      </w:r>
      <w:r>
        <w:rPr>
          <w:rFonts w:ascii="仿宋" w:eastAsia="仿宋" w:hAnsi="仿宋" w:cs="Times New Roman" w:hint="eastAsia"/>
          <w:sz w:val="28"/>
          <w:szCs w:val="28"/>
        </w:rPr>
        <w:t>10</w:t>
      </w:r>
      <w:r w:rsidRPr="00ED248E">
        <w:rPr>
          <w:rFonts w:ascii="仿宋" w:eastAsia="仿宋" w:hAnsi="仿宋" w:cs="Times New Roman" w:hint="eastAsia"/>
          <w:sz w:val="28"/>
          <w:szCs w:val="28"/>
        </w:rPr>
        <w:t>个学分的公选课，允许学生在</w:t>
      </w:r>
      <w:r>
        <w:rPr>
          <w:rFonts w:ascii="仿宋" w:eastAsia="仿宋" w:hAnsi="仿宋" w:cs="Times New Roman" w:hint="eastAsia"/>
          <w:sz w:val="28"/>
          <w:szCs w:val="28"/>
        </w:rPr>
        <w:t>5</w:t>
      </w:r>
      <w:r w:rsidRPr="00ED248E">
        <w:rPr>
          <w:rFonts w:ascii="仿宋" w:eastAsia="仿宋" w:hAnsi="仿宋" w:cs="Times New Roman" w:hint="eastAsia"/>
          <w:sz w:val="28"/>
          <w:szCs w:val="28"/>
        </w:rPr>
        <w:t>—9学期内自由安排修读时间。</w:t>
      </w:r>
    </w:p>
    <w:p w:rsidR="00422932" w:rsidRDefault="00422932" w:rsidP="00422932">
      <w:pPr>
        <w:widowControl/>
        <w:adjustRightInd w:val="0"/>
        <w:snapToGrid w:val="0"/>
        <w:spacing w:line="360" w:lineRule="auto"/>
        <w:ind w:firstLineChars="200" w:firstLine="560"/>
        <w:jc w:val="left"/>
        <w:rPr>
          <w:rFonts w:ascii="仿宋" w:eastAsia="仿宋" w:hAnsi="仿宋" w:cs="Times New Roman"/>
          <w:sz w:val="28"/>
          <w:szCs w:val="28"/>
        </w:rPr>
      </w:pPr>
      <w:r w:rsidRPr="00ED248E">
        <w:rPr>
          <w:rFonts w:ascii="仿宋" w:eastAsia="仿宋" w:hAnsi="仿宋" w:cs="Times New Roman" w:hint="eastAsia"/>
          <w:sz w:val="28"/>
          <w:szCs w:val="28"/>
        </w:rPr>
        <w:lastRenderedPageBreak/>
        <w:t>公选课开设课程有：</w:t>
      </w:r>
      <w:r w:rsidRPr="00A46017">
        <w:rPr>
          <w:rFonts w:ascii="仿宋" w:eastAsia="仿宋" w:hAnsi="仿宋" w:cs="Times New Roman" w:hint="eastAsia"/>
          <w:sz w:val="28"/>
          <w:szCs w:val="28"/>
        </w:rPr>
        <w:t>美术欣赏</w:t>
      </w:r>
      <w:r w:rsidRPr="00ED248E">
        <w:rPr>
          <w:rFonts w:ascii="仿宋" w:eastAsia="仿宋" w:hAnsi="仿宋" w:cs="Times New Roman" w:hint="eastAsia"/>
          <w:sz w:val="28"/>
          <w:szCs w:val="28"/>
        </w:rPr>
        <w:t>、</w:t>
      </w:r>
      <w:r w:rsidRPr="00A46017">
        <w:rPr>
          <w:rFonts w:ascii="仿宋" w:eastAsia="仿宋" w:hAnsi="仿宋" w:cs="Times New Roman" w:hint="eastAsia"/>
          <w:sz w:val="28"/>
          <w:szCs w:val="28"/>
        </w:rPr>
        <w:t>音乐欣赏</w:t>
      </w:r>
      <w:r w:rsidRPr="00ED248E">
        <w:rPr>
          <w:rFonts w:ascii="仿宋" w:eastAsia="仿宋" w:hAnsi="仿宋" w:cs="Times New Roman" w:hint="eastAsia"/>
          <w:sz w:val="28"/>
          <w:szCs w:val="28"/>
        </w:rPr>
        <w:t>、</w:t>
      </w:r>
      <w:r w:rsidRPr="00A46017">
        <w:rPr>
          <w:rFonts w:ascii="仿宋" w:eastAsia="仿宋" w:hAnsi="仿宋" w:cs="Times New Roman" w:hint="eastAsia"/>
          <w:sz w:val="28"/>
          <w:szCs w:val="28"/>
        </w:rPr>
        <w:t>安全教育</w:t>
      </w:r>
      <w:r w:rsidRPr="00ED248E">
        <w:rPr>
          <w:rFonts w:ascii="仿宋" w:eastAsia="仿宋" w:hAnsi="仿宋" w:cs="Times New Roman" w:hint="eastAsia"/>
          <w:sz w:val="28"/>
          <w:szCs w:val="28"/>
        </w:rPr>
        <w:t>、</w:t>
      </w:r>
      <w:r w:rsidRPr="00A46017">
        <w:rPr>
          <w:rFonts w:ascii="仿宋" w:eastAsia="仿宋" w:hAnsi="仿宋" w:cs="Times New Roman" w:hint="eastAsia"/>
          <w:sz w:val="28"/>
          <w:szCs w:val="28"/>
        </w:rPr>
        <w:t>节能减排</w:t>
      </w:r>
      <w:r w:rsidRPr="00ED248E">
        <w:rPr>
          <w:rFonts w:ascii="仿宋" w:eastAsia="仿宋" w:hAnsi="仿宋" w:cs="Times New Roman" w:hint="eastAsia"/>
          <w:sz w:val="28"/>
          <w:szCs w:val="28"/>
        </w:rPr>
        <w:t>、</w:t>
      </w:r>
      <w:r w:rsidRPr="00A46017">
        <w:rPr>
          <w:rFonts w:ascii="仿宋" w:eastAsia="仿宋" w:hAnsi="仿宋" w:cs="Times New Roman" w:hint="eastAsia"/>
          <w:sz w:val="28"/>
          <w:szCs w:val="28"/>
        </w:rPr>
        <w:t>绿色环保</w:t>
      </w:r>
      <w:r w:rsidRPr="00ED248E">
        <w:rPr>
          <w:rFonts w:ascii="仿宋" w:eastAsia="仿宋" w:hAnsi="仿宋" w:cs="Times New Roman" w:hint="eastAsia"/>
          <w:sz w:val="28"/>
          <w:szCs w:val="28"/>
        </w:rPr>
        <w:t>、</w:t>
      </w:r>
      <w:r w:rsidRPr="00A46017">
        <w:rPr>
          <w:rFonts w:ascii="仿宋" w:eastAsia="仿宋" w:hAnsi="仿宋" w:cs="Times New Roman" w:hint="eastAsia"/>
          <w:sz w:val="28"/>
          <w:szCs w:val="28"/>
        </w:rPr>
        <w:t>金融知识</w:t>
      </w:r>
      <w:r w:rsidRPr="00ED248E">
        <w:rPr>
          <w:rFonts w:ascii="仿宋" w:eastAsia="仿宋" w:hAnsi="仿宋" w:cs="Times New Roman" w:hint="eastAsia"/>
          <w:sz w:val="28"/>
          <w:szCs w:val="28"/>
        </w:rPr>
        <w:t>、</w:t>
      </w:r>
      <w:r w:rsidRPr="00A46017">
        <w:rPr>
          <w:rFonts w:ascii="仿宋" w:eastAsia="仿宋" w:hAnsi="仿宋" w:cs="Times New Roman" w:hint="eastAsia"/>
          <w:sz w:val="28"/>
          <w:szCs w:val="28"/>
        </w:rPr>
        <w:t>社会责任</w:t>
      </w:r>
      <w:r w:rsidRPr="00ED248E">
        <w:rPr>
          <w:rFonts w:ascii="仿宋" w:eastAsia="仿宋" w:hAnsi="仿宋" w:cs="Times New Roman" w:hint="eastAsia"/>
          <w:sz w:val="28"/>
          <w:szCs w:val="28"/>
        </w:rPr>
        <w:t>、</w:t>
      </w:r>
      <w:r w:rsidRPr="00A46017">
        <w:rPr>
          <w:rFonts w:ascii="仿宋" w:eastAsia="仿宋" w:hAnsi="仿宋" w:cs="Times New Roman" w:hint="eastAsia"/>
          <w:sz w:val="28"/>
          <w:szCs w:val="28"/>
        </w:rPr>
        <w:t>人口资源</w:t>
      </w:r>
      <w:r w:rsidRPr="00ED248E">
        <w:rPr>
          <w:rFonts w:ascii="仿宋" w:eastAsia="仿宋" w:hAnsi="仿宋" w:cs="Times New Roman" w:hint="eastAsia"/>
          <w:sz w:val="28"/>
          <w:szCs w:val="28"/>
        </w:rPr>
        <w:t>、</w:t>
      </w:r>
      <w:r w:rsidRPr="00A46017">
        <w:rPr>
          <w:rFonts w:ascii="仿宋" w:eastAsia="仿宋" w:hAnsi="仿宋" w:cs="Times New Roman" w:hint="eastAsia"/>
          <w:sz w:val="28"/>
          <w:szCs w:val="28"/>
        </w:rPr>
        <w:t>海洋科学</w:t>
      </w:r>
      <w:r w:rsidRPr="00ED248E">
        <w:rPr>
          <w:rFonts w:ascii="仿宋" w:eastAsia="仿宋" w:hAnsi="仿宋" w:cs="Times New Roman" w:hint="eastAsia"/>
          <w:sz w:val="28"/>
          <w:szCs w:val="28"/>
        </w:rPr>
        <w:t>、</w:t>
      </w:r>
      <w:r w:rsidRPr="00A46017">
        <w:rPr>
          <w:rFonts w:ascii="仿宋" w:eastAsia="仿宋" w:hAnsi="仿宋" w:cs="Times New Roman" w:hint="eastAsia"/>
          <w:sz w:val="28"/>
          <w:szCs w:val="28"/>
        </w:rPr>
        <w:t>管理</w:t>
      </w:r>
      <w:r w:rsidRPr="00ED248E">
        <w:rPr>
          <w:rFonts w:ascii="仿宋" w:eastAsia="仿宋" w:hAnsi="仿宋" w:cs="Times New Roman" w:hint="eastAsia"/>
          <w:sz w:val="28"/>
          <w:szCs w:val="28"/>
        </w:rPr>
        <w:t>学、计算机拓展</w:t>
      </w:r>
      <w:r>
        <w:rPr>
          <w:rFonts w:ascii="仿宋" w:eastAsia="仿宋" w:hAnsi="仿宋" w:cs="Times New Roman" w:hint="eastAsia"/>
          <w:sz w:val="28"/>
          <w:szCs w:val="28"/>
        </w:rPr>
        <w:t>、</w:t>
      </w:r>
      <w:r w:rsidRPr="009A2A8C">
        <w:rPr>
          <w:rFonts w:ascii="仿宋" w:eastAsia="仿宋" w:hAnsi="仿宋" w:cs="Times New Roman"/>
          <w:sz w:val="28"/>
          <w:szCs w:val="28"/>
        </w:rPr>
        <w:t>科学素养</w:t>
      </w:r>
      <w:r w:rsidRPr="00ED248E">
        <w:rPr>
          <w:rFonts w:ascii="仿宋" w:eastAsia="仿宋" w:hAnsi="仿宋" w:cs="Times New Roman" w:hint="eastAsia"/>
          <w:sz w:val="28"/>
          <w:szCs w:val="28"/>
        </w:rPr>
        <w:t>等课程。</w:t>
      </w:r>
    </w:p>
    <w:p w:rsidR="00422932" w:rsidRPr="007366DE" w:rsidRDefault="00422932" w:rsidP="00422932">
      <w:pPr>
        <w:widowControl/>
        <w:shd w:val="clear" w:color="auto" w:fill="FFFFFF"/>
        <w:spacing w:line="360" w:lineRule="auto"/>
        <w:ind w:firstLineChars="196" w:firstLine="549"/>
        <w:jc w:val="left"/>
        <w:rPr>
          <w:rFonts w:ascii="仿宋" w:eastAsia="仿宋" w:hAnsi="仿宋" w:cs="Times New Roman"/>
          <w:sz w:val="28"/>
          <w:szCs w:val="28"/>
        </w:rPr>
      </w:pPr>
      <w:r>
        <w:rPr>
          <w:rFonts w:ascii="仿宋" w:eastAsia="仿宋" w:hAnsi="仿宋" w:cs="Times New Roman" w:hint="eastAsia"/>
          <w:sz w:val="28"/>
          <w:szCs w:val="28"/>
        </w:rPr>
        <w:t>（五）限定选修课是指学生在专业业务范围内，按照规定要求选修深化、拓宽与专业相关的知识和技能</w:t>
      </w:r>
      <w:r w:rsidRPr="007366DE">
        <w:rPr>
          <w:rFonts w:ascii="仿宋" w:eastAsia="仿宋" w:hAnsi="仿宋" w:cs="Times New Roman" w:hint="eastAsia"/>
          <w:sz w:val="28"/>
          <w:szCs w:val="28"/>
        </w:rPr>
        <w:t>课程。</w:t>
      </w:r>
      <w:r>
        <w:rPr>
          <w:rFonts w:ascii="仿宋" w:eastAsia="仿宋" w:hAnsi="仿宋" w:cs="Times New Roman" w:hint="eastAsia"/>
          <w:sz w:val="28"/>
          <w:szCs w:val="28"/>
        </w:rPr>
        <w:t>各专业</w:t>
      </w:r>
      <w:r w:rsidRPr="007366DE">
        <w:rPr>
          <w:rFonts w:ascii="仿宋" w:eastAsia="仿宋" w:hAnsi="仿宋" w:cs="Times New Roman" w:hint="eastAsia"/>
          <w:sz w:val="28"/>
          <w:szCs w:val="28"/>
        </w:rPr>
        <w:t>可</w:t>
      </w:r>
      <w:r>
        <w:rPr>
          <w:rFonts w:ascii="仿宋" w:eastAsia="仿宋" w:hAnsi="仿宋" w:cs="Times New Roman" w:hint="eastAsia"/>
          <w:sz w:val="28"/>
          <w:szCs w:val="28"/>
        </w:rPr>
        <w:t>跨专业、跨院系开设</w:t>
      </w:r>
      <w:r w:rsidRPr="007366DE">
        <w:rPr>
          <w:rFonts w:ascii="仿宋" w:eastAsia="仿宋" w:hAnsi="仿宋" w:cs="Times New Roman" w:hint="eastAsia"/>
          <w:sz w:val="28"/>
          <w:szCs w:val="28"/>
        </w:rPr>
        <w:t>相近的专业</w:t>
      </w:r>
      <w:r>
        <w:rPr>
          <w:rFonts w:ascii="仿宋" w:eastAsia="仿宋" w:hAnsi="仿宋" w:cs="Times New Roman" w:hint="eastAsia"/>
          <w:sz w:val="28"/>
          <w:szCs w:val="28"/>
        </w:rPr>
        <w:t>基础课程</w:t>
      </w:r>
      <w:r w:rsidRPr="007366DE">
        <w:rPr>
          <w:rFonts w:ascii="仿宋" w:eastAsia="仿宋" w:hAnsi="仿宋" w:cs="Times New Roman" w:hint="eastAsia"/>
          <w:sz w:val="28"/>
          <w:szCs w:val="28"/>
        </w:rPr>
        <w:t>，条件成熟的专业开设专业方向选修课程</w:t>
      </w:r>
      <w:r>
        <w:rPr>
          <w:rFonts w:ascii="仿宋" w:eastAsia="仿宋" w:hAnsi="仿宋" w:cs="Times New Roman" w:hint="eastAsia"/>
          <w:sz w:val="28"/>
          <w:szCs w:val="28"/>
        </w:rPr>
        <w:t>。</w:t>
      </w:r>
      <w:r w:rsidRPr="007366DE">
        <w:rPr>
          <w:rFonts w:ascii="仿宋" w:eastAsia="仿宋" w:hAnsi="仿宋" w:cs="Times New Roman" w:hint="eastAsia"/>
          <w:sz w:val="28"/>
          <w:szCs w:val="28"/>
        </w:rPr>
        <w:t>学生根据基础、兴趣、未来发展等因素选修课程，实行学分管理。各专业自行设置的限定选修课程不得安排在第一学期。</w:t>
      </w:r>
    </w:p>
    <w:p w:rsidR="00422932" w:rsidRPr="00ED248E" w:rsidRDefault="00422932" w:rsidP="00422932">
      <w:pPr>
        <w:widowControl/>
        <w:adjustRightInd w:val="0"/>
        <w:snapToGrid w:val="0"/>
        <w:spacing w:line="360" w:lineRule="auto"/>
        <w:ind w:firstLineChars="200" w:firstLine="562"/>
        <w:rPr>
          <w:rFonts w:ascii="仿宋" w:eastAsia="仿宋" w:hAnsi="仿宋" w:cs="Times New Roman"/>
          <w:sz w:val="28"/>
          <w:szCs w:val="28"/>
        </w:rPr>
      </w:pPr>
      <w:r w:rsidRPr="00ED248E">
        <w:rPr>
          <w:rFonts w:ascii="仿宋" w:eastAsia="仿宋" w:hAnsi="仿宋" w:cs="Times New Roman" w:hint="eastAsia"/>
          <w:b/>
          <w:kern w:val="0"/>
          <w:sz w:val="28"/>
          <w:szCs w:val="28"/>
        </w:rPr>
        <w:t>七</w:t>
      </w:r>
      <w:r w:rsidRPr="00ED248E">
        <w:rPr>
          <w:rFonts w:ascii="仿宋" w:eastAsia="仿宋" w:hAnsi="仿宋" w:cs="Times New Roman"/>
          <w:b/>
          <w:kern w:val="0"/>
          <w:sz w:val="28"/>
          <w:szCs w:val="28"/>
        </w:rPr>
        <w:t>、毕业要求</w:t>
      </w:r>
    </w:p>
    <w:p w:rsidR="00422932" w:rsidRPr="00ED248E" w:rsidRDefault="00422932" w:rsidP="00422932">
      <w:pPr>
        <w:widowControl/>
        <w:adjustRightInd w:val="0"/>
        <w:snapToGrid w:val="0"/>
        <w:spacing w:line="360" w:lineRule="auto"/>
        <w:ind w:firstLineChars="200" w:firstLine="560"/>
        <w:rPr>
          <w:rFonts w:ascii="仿宋" w:eastAsia="仿宋" w:hAnsi="仿宋" w:cs="Times New Roman"/>
          <w:sz w:val="28"/>
          <w:szCs w:val="28"/>
        </w:rPr>
      </w:pPr>
      <w:r w:rsidRPr="00ED248E">
        <w:rPr>
          <w:rFonts w:ascii="仿宋" w:eastAsia="仿宋" w:hAnsi="仿宋" w:cs="Times New Roman"/>
          <w:sz w:val="28"/>
          <w:szCs w:val="28"/>
        </w:rPr>
        <w:t>各专业学生通过规定年限的学习，修完公共必修课程的全部内容，修满专业人才培养方案所规定的学分方可毕业。</w:t>
      </w:r>
    </w:p>
    <w:p w:rsidR="00422932" w:rsidRPr="00ED248E" w:rsidRDefault="00422932" w:rsidP="00422932">
      <w:pPr>
        <w:widowControl/>
        <w:adjustRightInd w:val="0"/>
        <w:snapToGrid w:val="0"/>
        <w:spacing w:line="360" w:lineRule="auto"/>
        <w:ind w:firstLineChars="200" w:firstLine="562"/>
        <w:rPr>
          <w:rFonts w:ascii="仿宋" w:eastAsia="仿宋" w:hAnsi="仿宋" w:cs="Times New Roman"/>
          <w:b/>
          <w:kern w:val="0"/>
          <w:sz w:val="28"/>
          <w:szCs w:val="28"/>
        </w:rPr>
      </w:pPr>
      <w:r w:rsidRPr="00ED248E">
        <w:rPr>
          <w:rFonts w:ascii="仿宋" w:eastAsia="仿宋" w:hAnsi="仿宋" w:cs="Times New Roman" w:hint="eastAsia"/>
          <w:b/>
          <w:kern w:val="0"/>
          <w:sz w:val="28"/>
          <w:szCs w:val="28"/>
        </w:rPr>
        <w:t>八、</w:t>
      </w:r>
      <w:r w:rsidRPr="00ED248E">
        <w:rPr>
          <w:rFonts w:ascii="仿宋" w:eastAsia="仿宋" w:hAnsi="仿宋" w:cs="Times New Roman"/>
          <w:b/>
          <w:kern w:val="0"/>
          <w:sz w:val="28"/>
          <w:szCs w:val="28"/>
        </w:rPr>
        <w:t>适应范围</w:t>
      </w:r>
    </w:p>
    <w:p w:rsidR="00422932" w:rsidRDefault="00422932" w:rsidP="00422932">
      <w:pPr>
        <w:widowControl/>
        <w:adjustRightInd w:val="0"/>
        <w:snapToGrid w:val="0"/>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本次修订适用于</w:t>
      </w:r>
      <w:r w:rsidRPr="00ED248E">
        <w:rPr>
          <w:rFonts w:ascii="仿宋" w:eastAsia="仿宋" w:hAnsi="仿宋" w:cs="Times New Roman"/>
          <w:sz w:val="28"/>
          <w:szCs w:val="28"/>
        </w:rPr>
        <w:t>2019-2021级全日制高职各专业，</w:t>
      </w:r>
      <w:r w:rsidRPr="00ED248E">
        <w:rPr>
          <w:rFonts w:ascii="仿宋" w:eastAsia="仿宋" w:hAnsi="仿宋" w:cs="Times New Roman" w:hint="eastAsia"/>
          <w:sz w:val="28"/>
          <w:szCs w:val="28"/>
        </w:rPr>
        <w:t>运行期方案调整</w:t>
      </w:r>
      <w:r w:rsidRPr="00ED248E">
        <w:rPr>
          <w:rFonts w:ascii="仿宋" w:eastAsia="仿宋" w:hAnsi="仿宋" w:cs="Times New Roman"/>
          <w:sz w:val="28"/>
          <w:szCs w:val="28"/>
        </w:rPr>
        <w:t>执行《淮南联合大学</w:t>
      </w:r>
      <w:r w:rsidRPr="00ED248E">
        <w:rPr>
          <w:rFonts w:ascii="仿宋" w:eastAsia="仿宋" w:hAnsi="仿宋" w:cs="Times New Roman" w:hint="eastAsia"/>
          <w:sz w:val="28"/>
          <w:szCs w:val="28"/>
        </w:rPr>
        <w:t>教学计划管理</w:t>
      </w:r>
      <w:r w:rsidRPr="00ED248E">
        <w:rPr>
          <w:rFonts w:ascii="仿宋" w:eastAsia="仿宋" w:hAnsi="仿宋" w:cs="Times New Roman"/>
          <w:sz w:val="28"/>
          <w:szCs w:val="28"/>
        </w:rPr>
        <w:t>》。</w:t>
      </w:r>
    </w:p>
    <w:p w:rsidR="00422932" w:rsidRPr="00F26E1A" w:rsidRDefault="00422932" w:rsidP="00422932">
      <w:pPr>
        <w:widowControl/>
        <w:adjustRightInd w:val="0"/>
        <w:snapToGrid w:val="0"/>
        <w:spacing w:line="360" w:lineRule="auto"/>
        <w:ind w:firstLineChars="200" w:firstLine="562"/>
        <w:rPr>
          <w:rFonts w:ascii="仿宋" w:eastAsia="仿宋" w:hAnsi="仿宋" w:cs="Times New Roman"/>
          <w:b/>
          <w:kern w:val="0"/>
          <w:sz w:val="28"/>
          <w:szCs w:val="28"/>
        </w:rPr>
      </w:pPr>
      <w:r w:rsidRPr="00F26E1A">
        <w:rPr>
          <w:rFonts w:ascii="仿宋" w:eastAsia="仿宋" w:hAnsi="仿宋" w:cs="Times New Roman" w:hint="eastAsia"/>
          <w:b/>
          <w:kern w:val="0"/>
          <w:sz w:val="28"/>
          <w:szCs w:val="28"/>
        </w:rPr>
        <w:t>九、</w:t>
      </w:r>
      <w:r w:rsidR="00F22350">
        <w:rPr>
          <w:rFonts w:ascii="仿宋" w:eastAsia="仿宋" w:hAnsi="仿宋" w:cs="Times New Roman" w:hint="eastAsia"/>
          <w:b/>
          <w:kern w:val="0"/>
          <w:sz w:val="28"/>
          <w:szCs w:val="28"/>
        </w:rPr>
        <w:t>教学改革</w:t>
      </w:r>
    </w:p>
    <w:p w:rsidR="00422932" w:rsidRPr="0025257D" w:rsidRDefault="00422932" w:rsidP="0025257D">
      <w:pPr>
        <w:widowControl/>
        <w:adjustRightInd w:val="0"/>
        <w:snapToGrid w:val="0"/>
        <w:spacing w:line="360" w:lineRule="auto"/>
        <w:ind w:firstLineChars="200" w:firstLine="560"/>
        <w:rPr>
          <w:rFonts w:ascii="仿宋" w:eastAsia="仿宋" w:hAnsi="仿宋" w:cs="Times New Roman"/>
          <w:sz w:val="28"/>
          <w:szCs w:val="28"/>
        </w:rPr>
      </w:pPr>
      <w:r w:rsidRPr="0025257D">
        <w:rPr>
          <w:rFonts w:ascii="仿宋" w:eastAsia="仿宋" w:hAnsi="仿宋" w:cs="Times New Roman" w:hint="eastAsia"/>
          <w:sz w:val="28"/>
          <w:szCs w:val="28"/>
        </w:rPr>
        <w:t>为深化产教融合，工学结合人才培养模式改革，系统推进育人方式、评价体系等方面的实践和探索，2019版人才培养方案修订和实施中，学校</w:t>
      </w:r>
      <w:r w:rsidR="0025257D">
        <w:rPr>
          <w:rFonts w:ascii="仿宋" w:eastAsia="仿宋" w:hAnsi="仿宋" w:cs="Times New Roman" w:hint="eastAsia"/>
          <w:sz w:val="28"/>
          <w:szCs w:val="28"/>
        </w:rPr>
        <w:t>拟选取1-2个专业</w:t>
      </w:r>
      <w:r w:rsidRPr="0025257D">
        <w:rPr>
          <w:rFonts w:ascii="仿宋" w:eastAsia="仿宋" w:hAnsi="仿宋" w:cs="Times New Roman" w:hint="eastAsia"/>
          <w:sz w:val="28"/>
          <w:szCs w:val="28"/>
        </w:rPr>
        <w:t>进行</w:t>
      </w:r>
      <w:r w:rsidR="0025257D">
        <w:rPr>
          <w:rFonts w:ascii="仿宋" w:eastAsia="仿宋" w:hAnsi="仿宋" w:cs="Times New Roman" w:hint="eastAsia"/>
          <w:sz w:val="28"/>
          <w:szCs w:val="28"/>
        </w:rPr>
        <w:t>专业教学改革试点，</w:t>
      </w:r>
      <w:r w:rsidR="0025257D" w:rsidRPr="008D0BB8">
        <w:rPr>
          <w:rFonts w:ascii="仿宋" w:eastAsia="仿宋" w:hAnsi="仿宋" w:cs="Times New Roman" w:hint="eastAsia"/>
          <w:sz w:val="28"/>
          <w:szCs w:val="28"/>
        </w:rPr>
        <w:t>创新</w:t>
      </w:r>
      <w:r w:rsidR="007B3E9E" w:rsidRPr="008D0BB8">
        <w:rPr>
          <w:rFonts w:ascii="仿宋" w:eastAsia="仿宋" w:hAnsi="仿宋" w:cs="Times New Roman" w:hint="eastAsia"/>
          <w:sz w:val="28"/>
          <w:szCs w:val="28"/>
        </w:rPr>
        <w:t>基于竞赛实验班的拔尖</w:t>
      </w:r>
      <w:r w:rsidR="007B3E9E" w:rsidRPr="008D0BB8">
        <w:rPr>
          <w:rFonts w:ascii="仿宋" w:eastAsia="仿宋" w:hAnsi="仿宋" w:cs="Times New Roman"/>
          <w:sz w:val="28"/>
          <w:szCs w:val="28"/>
        </w:rPr>
        <w:t>技术技能人才</w:t>
      </w:r>
      <w:r w:rsidR="007B3E9E" w:rsidRPr="008D0BB8">
        <w:rPr>
          <w:rFonts w:ascii="仿宋" w:eastAsia="仿宋" w:hAnsi="仿宋" w:cs="Times New Roman" w:hint="eastAsia"/>
          <w:sz w:val="28"/>
          <w:szCs w:val="28"/>
        </w:rPr>
        <w:t>培养模式研究与实践</w:t>
      </w:r>
      <w:r w:rsidR="0025257D">
        <w:rPr>
          <w:rFonts w:ascii="仿宋" w:eastAsia="仿宋" w:hAnsi="仿宋" w:cs="Times New Roman" w:hint="eastAsia"/>
          <w:sz w:val="28"/>
          <w:szCs w:val="28"/>
        </w:rPr>
        <w:t>，具体方案另行下发。</w:t>
      </w:r>
    </w:p>
    <w:sectPr w:rsidR="00422932" w:rsidRPr="0025257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5A" w:rsidRDefault="005C365A" w:rsidP="00422932">
      <w:r>
        <w:separator/>
      </w:r>
    </w:p>
  </w:endnote>
  <w:endnote w:type="continuationSeparator" w:id="0">
    <w:p w:rsidR="005C365A" w:rsidRDefault="005C365A" w:rsidP="0042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44" w:rsidRDefault="003930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86986"/>
      <w:docPartObj>
        <w:docPartGallery w:val="Page Numbers (Bottom of Page)"/>
        <w:docPartUnique/>
      </w:docPartObj>
    </w:sdtPr>
    <w:sdtContent>
      <w:bookmarkStart w:id="0" w:name="_GoBack" w:displacedByCustomXml="prev"/>
      <w:bookmarkEnd w:id="0" w:displacedByCustomXml="prev"/>
      <w:p w:rsidR="00393044" w:rsidRDefault="00393044">
        <w:pPr>
          <w:pStyle w:val="a4"/>
          <w:jc w:val="center"/>
        </w:pPr>
        <w:r>
          <w:fldChar w:fldCharType="begin"/>
        </w:r>
        <w:r>
          <w:instrText>PAGE   \* MERGEFORMAT</w:instrText>
        </w:r>
        <w:r>
          <w:fldChar w:fldCharType="separate"/>
        </w:r>
        <w:r w:rsidRPr="00393044">
          <w:rPr>
            <w:noProof/>
            <w:lang w:val="zh-CN"/>
          </w:rPr>
          <w:t>1</w:t>
        </w:r>
        <w:r>
          <w:fldChar w:fldCharType="end"/>
        </w:r>
      </w:p>
    </w:sdtContent>
  </w:sdt>
  <w:p w:rsidR="00393044" w:rsidRDefault="003930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44" w:rsidRDefault="003930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5A" w:rsidRDefault="005C365A" w:rsidP="00422932">
      <w:r>
        <w:separator/>
      </w:r>
    </w:p>
  </w:footnote>
  <w:footnote w:type="continuationSeparator" w:id="0">
    <w:p w:rsidR="005C365A" w:rsidRDefault="005C365A" w:rsidP="00422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44" w:rsidRDefault="003930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32" w:rsidRDefault="00422932" w:rsidP="00F2235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44" w:rsidRDefault="003930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AA"/>
    <w:rsid w:val="001A7E32"/>
    <w:rsid w:val="0025257D"/>
    <w:rsid w:val="002A3C42"/>
    <w:rsid w:val="0031128D"/>
    <w:rsid w:val="00393044"/>
    <w:rsid w:val="00422932"/>
    <w:rsid w:val="005C365A"/>
    <w:rsid w:val="005E2DAA"/>
    <w:rsid w:val="005F7516"/>
    <w:rsid w:val="006D5834"/>
    <w:rsid w:val="0071173E"/>
    <w:rsid w:val="007B3E9E"/>
    <w:rsid w:val="008D0BB8"/>
    <w:rsid w:val="009967C3"/>
    <w:rsid w:val="009A34AB"/>
    <w:rsid w:val="00A515DC"/>
    <w:rsid w:val="00E8775A"/>
    <w:rsid w:val="00F22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3E429-91F4-4BC4-8C3E-5AEAA8C9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9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2932"/>
    <w:rPr>
      <w:sz w:val="18"/>
      <w:szCs w:val="18"/>
    </w:rPr>
  </w:style>
  <w:style w:type="paragraph" w:styleId="a4">
    <w:name w:val="footer"/>
    <w:basedOn w:val="a"/>
    <w:link w:val="Char0"/>
    <w:uiPriority w:val="99"/>
    <w:unhideWhenUsed/>
    <w:rsid w:val="00422932"/>
    <w:pPr>
      <w:tabs>
        <w:tab w:val="center" w:pos="4153"/>
        <w:tab w:val="right" w:pos="8306"/>
      </w:tabs>
      <w:snapToGrid w:val="0"/>
      <w:jc w:val="left"/>
    </w:pPr>
    <w:rPr>
      <w:sz w:val="18"/>
      <w:szCs w:val="18"/>
    </w:rPr>
  </w:style>
  <w:style w:type="character" w:customStyle="1" w:styleId="Char0">
    <w:name w:val="页脚 Char"/>
    <w:basedOn w:val="a0"/>
    <w:link w:val="a4"/>
    <w:uiPriority w:val="99"/>
    <w:rsid w:val="00422932"/>
    <w:rPr>
      <w:sz w:val="18"/>
      <w:szCs w:val="18"/>
    </w:rPr>
  </w:style>
  <w:style w:type="table" w:styleId="a5">
    <w:name w:val="Table Grid"/>
    <w:basedOn w:val="a1"/>
    <w:uiPriority w:val="59"/>
    <w:rsid w:val="00422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二级标题"/>
    <w:basedOn w:val="a"/>
    <w:uiPriority w:val="99"/>
    <w:rsid w:val="00422932"/>
    <w:pPr>
      <w:spacing w:beforeLines="50" w:afterLines="50"/>
    </w:pPr>
    <w:rPr>
      <w:rFonts w:ascii="Trebuchet MS" w:eastAsia="仿宋_GB2312" w:hAnsi="Trebuchet MS" w:cs="Times New Roman"/>
      <w:b/>
      <w:sz w:val="24"/>
      <w:szCs w:val="24"/>
    </w:rPr>
  </w:style>
  <w:style w:type="character" w:styleId="a7">
    <w:name w:val="Emphasis"/>
    <w:basedOn w:val="a0"/>
    <w:uiPriority w:val="20"/>
    <w:qFormat/>
    <w:rsid w:val="00311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495</Words>
  <Characters>2825</Characters>
  <Application>Microsoft Office Word</Application>
  <DocSecurity>0</DocSecurity>
  <Lines>23</Lines>
  <Paragraphs>6</Paragraphs>
  <ScaleCrop>false</ScaleCrop>
  <Company>Microsoft</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袁田利</cp:lastModifiedBy>
  <cp:revision>7</cp:revision>
  <dcterms:created xsi:type="dcterms:W3CDTF">2018-12-25T06:13:00Z</dcterms:created>
  <dcterms:modified xsi:type="dcterms:W3CDTF">2018-12-26T08:16:00Z</dcterms:modified>
</cp:coreProperties>
</file>